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1142" w:rsidR="00367B75" w:rsidP="00DC1142" w:rsidRDefault="00DC1142" w14:paraId="47E52ADC" w14:textId="77777777">
      <w:pPr>
        <w:spacing w:line="360" w:lineRule="auto"/>
        <w:jc w:val="center"/>
        <w:rPr>
          <w:rFonts w:ascii="Arial" w:hAnsi="Arial" w:cs="Arial"/>
          <w:b/>
          <w:sz w:val="28"/>
          <w:szCs w:val="28"/>
          <w:u w:val="single"/>
        </w:rPr>
      </w:pPr>
      <w:r w:rsidRPr="00DC1142">
        <w:rPr>
          <w:rFonts w:ascii="Arial" w:hAnsi="Arial" w:cs="Arial"/>
          <w:b/>
          <w:sz w:val="28"/>
          <w:szCs w:val="28"/>
          <w:u w:val="single"/>
        </w:rPr>
        <w:t xml:space="preserve">Tring </w:t>
      </w:r>
      <w:proofErr w:type="gramStart"/>
      <w:r w:rsidRPr="00DC1142">
        <w:rPr>
          <w:rFonts w:ascii="Arial" w:hAnsi="Arial" w:cs="Arial"/>
          <w:b/>
          <w:sz w:val="28"/>
          <w:szCs w:val="28"/>
          <w:u w:val="single"/>
        </w:rPr>
        <w:t>Stepping Stones</w:t>
      </w:r>
      <w:proofErr w:type="gramEnd"/>
      <w:r w:rsidRPr="00DC1142">
        <w:rPr>
          <w:rFonts w:ascii="Arial" w:hAnsi="Arial" w:cs="Arial"/>
          <w:b/>
          <w:sz w:val="28"/>
          <w:szCs w:val="28"/>
          <w:u w:val="single"/>
        </w:rPr>
        <w:t xml:space="preserve"> Pre-School</w:t>
      </w:r>
    </w:p>
    <w:p w:rsidRPr="00E87113" w:rsidR="00367B75" w:rsidP="0EDC8541" w:rsidRDefault="0EDC8541" w14:paraId="20D625FB" w14:textId="68A08057">
      <w:pPr>
        <w:spacing w:line="360" w:lineRule="auto"/>
        <w:rPr>
          <w:rFonts w:ascii="Arial" w:hAnsi="Arial" w:cs="Arial"/>
          <w:b/>
          <w:bCs/>
          <w:sz w:val="22"/>
          <w:szCs w:val="22"/>
        </w:rPr>
      </w:pPr>
      <w:r w:rsidRPr="0EDC8541">
        <w:rPr>
          <w:rFonts w:ascii="Arial" w:hAnsi="Arial" w:cs="Arial"/>
          <w:b/>
          <w:bCs/>
          <w:sz w:val="22"/>
          <w:szCs w:val="22"/>
        </w:rPr>
        <w:t xml:space="preserve">Record keeping Procedures </w:t>
      </w:r>
    </w:p>
    <w:p w:rsidRPr="00E87113" w:rsidR="00367B75" w:rsidP="0EDC8541" w:rsidRDefault="0EDC8541" w14:paraId="791A8CF1" w14:textId="31EFC416">
      <w:pPr>
        <w:spacing w:line="360" w:lineRule="auto"/>
        <w:rPr>
          <w:rFonts w:ascii="Arial" w:hAnsi="Arial" w:cs="Arial"/>
          <w:b/>
          <w:bCs/>
          <w:sz w:val="28"/>
          <w:szCs w:val="28"/>
        </w:rPr>
      </w:pPr>
      <w:r w:rsidRPr="0EDC8541">
        <w:rPr>
          <w:rFonts w:ascii="Arial" w:hAnsi="Arial" w:cs="Arial"/>
          <w:b/>
          <w:bCs/>
          <w:sz w:val="28"/>
          <w:szCs w:val="28"/>
        </w:rPr>
        <w:t>07.01 Children’s records</w:t>
      </w:r>
    </w:p>
    <w:p w:rsidR="00367B75" w:rsidP="00A6185B" w:rsidRDefault="00367B75" w14:paraId="439D0F9E" w14:textId="77777777">
      <w:pPr>
        <w:spacing w:line="360" w:lineRule="auto"/>
        <w:rPr>
          <w:rFonts w:ascii="Arial" w:hAnsi="Arial" w:cs="Arial"/>
          <w:b/>
          <w:sz w:val="22"/>
          <w:szCs w:val="22"/>
        </w:rPr>
      </w:pPr>
      <w:r w:rsidRPr="00A6185B">
        <w:rPr>
          <w:rFonts w:ascii="Arial" w:hAnsi="Arial" w:cs="Arial"/>
          <w:b/>
          <w:sz w:val="22"/>
          <w:szCs w:val="22"/>
        </w:rPr>
        <w:t xml:space="preserve">Policy </w:t>
      </w:r>
      <w:r w:rsidR="00550192">
        <w:rPr>
          <w:rFonts w:ascii="Arial" w:hAnsi="Arial" w:cs="Arial"/>
          <w:b/>
          <w:sz w:val="22"/>
          <w:szCs w:val="22"/>
        </w:rPr>
        <w:t>s</w:t>
      </w:r>
      <w:r w:rsidRPr="00A6185B">
        <w:rPr>
          <w:rFonts w:ascii="Arial" w:hAnsi="Arial" w:cs="Arial"/>
          <w:b/>
          <w:sz w:val="22"/>
          <w:szCs w:val="22"/>
        </w:rPr>
        <w:t>tatement</w:t>
      </w:r>
    </w:p>
    <w:p w:rsidR="0C911A76" w:rsidP="0C911A76" w:rsidRDefault="0C911A76" w14:paraId="5D0AE18A" w14:textId="7DDB69CA">
      <w:pPr>
        <w:spacing w:line="360" w:lineRule="auto"/>
        <w:rPr>
          <w:rFonts w:cs="Arial"/>
          <w:sz w:val="22"/>
          <w:szCs w:val="22"/>
        </w:rPr>
      </w:pPr>
      <w:r w:rsidRPr="0C911A76">
        <w:rPr>
          <w:rFonts w:cs="Arial"/>
          <w:sz w:val="22"/>
          <w:szCs w:val="22"/>
        </w:rPr>
        <w:t xml:space="preserve">We have record keeping systems in place that meet legal requirements; the means we use to store and share that information takes place within the framework of the </w:t>
      </w:r>
      <w:r w:rsidRPr="0C911A76">
        <w:rPr>
          <w:rFonts w:ascii="Arial" w:hAnsi="Arial" w:eastAsia="Arial" w:cs="Arial"/>
          <w:sz w:val="22"/>
          <w:szCs w:val="22"/>
        </w:rPr>
        <w:t>General Data Protection Regulations (GDPR) (2018) and the Human Rights Act (1998).</w:t>
      </w:r>
    </w:p>
    <w:p w:rsidR="00B6295D" w:rsidP="0C911A76" w:rsidRDefault="0C911A76" w14:paraId="39296908" w14:textId="0094CC25">
      <w:pPr>
        <w:pStyle w:val="BodyText"/>
        <w:spacing w:line="360" w:lineRule="auto"/>
        <w:rPr>
          <w:rFonts w:cs="Arial"/>
          <w:i w:val="0"/>
          <w:sz w:val="22"/>
          <w:szCs w:val="22"/>
        </w:rPr>
      </w:pPr>
      <w:r w:rsidRPr="0C911A76">
        <w:rPr>
          <w:rFonts w:cs="Arial"/>
          <w:i w:val="0"/>
          <w:sz w:val="22"/>
          <w:szCs w:val="22"/>
        </w:rPr>
        <w:t>This policy and procedure should be read alongside our Privacy Notice, Confidentiality and Client Access to Records Policy and our Information Sharing Policy.</w:t>
      </w:r>
    </w:p>
    <w:p w:rsidR="00D955D7" w:rsidP="00A6185B" w:rsidRDefault="00D955D7" w14:paraId="7AE20FCF" w14:textId="77777777">
      <w:pPr>
        <w:pStyle w:val="BodyText"/>
        <w:spacing w:before="0" w:after="0" w:line="360" w:lineRule="auto"/>
        <w:rPr>
          <w:rFonts w:cs="Arial"/>
          <w:i w:val="0"/>
          <w:sz w:val="22"/>
          <w:szCs w:val="22"/>
        </w:rPr>
      </w:pPr>
      <w:r>
        <w:rPr>
          <w:rFonts w:cs="Arial"/>
          <w:i w:val="0"/>
          <w:sz w:val="22"/>
          <w:szCs w:val="22"/>
        </w:rPr>
        <w:t xml:space="preserve">All staff understand the need to protect the privacy of </w:t>
      </w:r>
      <w:proofErr w:type="gramStart"/>
      <w:r>
        <w:rPr>
          <w:rFonts w:cs="Arial"/>
          <w:i w:val="0"/>
          <w:sz w:val="22"/>
          <w:szCs w:val="22"/>
        </w:rPr>
        <w:t>children</w:t>
      </w:r>
      <w:proofErr w:type="gramEnd"/>
      <w:r>
        <w:rPr>
          <w:rFonts w:cs="Arial"/>
          <w:i w:val="0"/>
          <w:sz w:val="22"/>
          <w:szCs w:val="22"/>
        </w:rPr>
        <w:t xml:space="preserve"> and this is a key part of the induction process. </w:t>
      </w:r>
    </w:p>
    <w:p w:rsidRPr="00A6185B" w:rsidR="005448A9" w:rsidP="0EDC8541" w:rsidRDefault="0EDC8541" w14:paraId="3C9A2DB3" w14:textId="7ACB9C81">
      <w:pPr>
        <w:pStyle w:val="BodyText"/>
        <w:spacing w:before="0" w:after="0" w:line="360" w:lineRule="auto"/>
        <w:rPr>
          <w:rFonts w:cs="Arial"/>
          <w:i w:val="0"/>
          <w:sz w:val="22"/>
          <w:szCs w:val="22"/>
        </w:rPr>
      </w:pPr>
      <w:r w:rsidRPr="0EDC8541">
        <w:rPr>
          <w:rFonts w:cs="Arial"/>
          <w:i w:val="0"/>
          <w:sz w:val="22"/>
          <w:szCs w:val="22"/>
        </w:rPr>
        <w:t>We are registered with the Information Commissioner’s Office (ICO).</w:t>
      </w:r>
    </w:p>
    <w:p w:rsidR="00367B75" w:rsidP="00A6185B" w:rsidRDefault="00367B75" w14:paraId="5DAB6C7B" w14:textId="77777777">
      <w:pPr>
        <w:pStyle w:val="BodyText"/>
        <w:spacing w:before="0" w:after="0" w:line="360" w:lineRule="auto"/>
        <w:rPr>
          <w:rFonts w:cs="Arial"/>
          <w:i w:val="0"/>
          <w:sz w:val="22"/>
          <w:szCs w:val="22"/>
        </w:rPr>
      </w:pPr>
    </w:p>
    <w:p w:rsidR="00367B75" w:rsidP="00A6185B" w:rsidRDefault="00367B75" w14:paraId="26D3380D" w14:textId="77777777">
      <w:pPr>
        <w:spacing w:line="360" w:lineRule="auto"/>
        <w:rPr>
          <w:rFonts w:ascii="Arial" w:hAnsi="Arial" w:cs="Arial"/>
          <w:b/>
          <w:sz w:val="22"/>
          <w:szCs w:val="22"/>
        </w:rPr>
      </w:pPr>
      <w:r w:rsidRPr="00A6185B">
        <w:rPr>
          <w:rFonts w:ascii="Arial" w:hAnsi="Arial" w:cs="Arial"/>
          <w:b/>
          <w:sz w:val="22"/>
          <w:szCs w:val="22"/>
        </w:rPr>
        <w:t>Procedures</w:t>
      </w:r>
    </w:p>
    <w:p w:rsidR="00B6295D" w:rsidP="0C911A76" w:rsidRDefault="0C911A76" w14:paraId="5B46C910" w14:textId="4417C480">
      <w:pPr>
        <w:shd w:val="clear" w:color="auto" w:fill="FFFFFF" w:themeFill="background1"/>
        <w:spacing w:line="360" w:lineRule="auto"/>
        <w:rPr>
          <w:rFonts w:ascii="Tahoma" w:hAnsi="Tahoma" w:cs="Tahoma"/>
          <w:color w:val="000000"/>
          <w:sz w:val="20"/>
          <w:szCs w:val="20"/>
        </w:rPr>
      </w:pPr>
      <w:r w:rsidRPr="0C911A76">
        <w:rPr>
          <w:rFonts w:ascii="Arial" w:hAnsi="Arial" w:cs="Arial"/>
          <w:color w:val="000000" w:themeColor="text1"/>
          <w:sz w:val="22"/>
          <w:szCs w:val="22"/>
        </w:rPr>
        <w:t>If a child attends another setting, we establish a regular two-way flow of appropriate information with parents and other providers. Where appropriate, we will incorporate comments from other providers, as well as parents and/or carers into the child’s records.</w:t>
      </w:r>
    </w:p>
    <w:p w:rsidR="00B6295D" w:rsidP="00B6295D" w:rsidRDefault="00B6295D" w14:paraId="02EB378F" w14:textId="77777777">
      <w:pPr>
        <w:spacing w:line="360" w:lineRule="auto"/>
        <w:rPr>
          <w:rFonts w:ascii="Arial" w:hAnsi="Arial" w:cs="Arial"/>
          <w:sz w:val="22"/>
          <w:szCs w:val="22"/>
        </w:rPr>
      </w:pPr>
    </w:p>
    <w:p w:rsidR="00367B75" w:rsidP="006A671E" w:rsidRDefault="00367B75" w14:paraId="214DB181" w14:textId="77777777">
      <w:pPr>
        <w:spacing w:line="360" w:lineRule="auto"/>
        <w:rPr>
          <w:rFonts w:ascii="Arial" w:hAnsi="Arial" w:cs="Arial"/>
          <w:sz w:val="22"/>
          <w:szCs w:val="22"/>
        </w:rPr>
      </w:pPr>
      <w:r w:rsidRPr="00A6185B">
        <w:rPr>
          <w:rFonts w:ascii="Arial" w:hAnsi="Arial" w:cs="Arial"/>
          <w:sz w:val="22"/>
          <w:szCs w:val="22"/>
        </w:rPr>
        <w:t>We keep two kinds of records on children attending our setting:</w:t>
      </w:r>
    </w:p>
    <w:p w:rsidRPr="006A671E" w:rsidR="00367B75" w:rsidP="59693E17" w:rsidRDefault="59693E17" w14:paraId="33B65E03" w14:textId="72BEF5B0">
      <w:pPr>
        <w:spacing w:line="360" w:lineRule="auto"/>
        <w:rPr>
          <w:rFonts w:ascii="Arial" w:hAnsi="Arial" w:cs="Arial"/>
          <w:sz w:val="22"/>
          <w:szCs w:val="22"/>
        </w:rPr>
      </w:pPr>
      <w:r w:rsidRPr="59693E17">
        <w:rPr>
          <w:rFonts w:ascii="Arial" w:hAnsi="Arial" w:cs="Arial"/>
          <w:i/>
          <w:iCs/>
          <w:sz w:val="22"/>
          <w:szCs w:val="22"/>
        </w:rPr>
        <w:t>Developmental records</w:t>
      </w:r>
    </w:p>
    <w:p w:rsidRPr="006A671E" w:rsidR="00367B75" w:rsidP="006A671E" w:rsidRDefault="00367B75" w14:paraId="305654E2" w14:textId="77777777">
      <w:pPr>
        <w:pStyle w:val="BodyText"/>
        <w:numPr>
          <w:ilvl w:val="0"/>
          <w:numId w:val="44"/>
        </w:numPr>
        <w:spacing w:before="0" w:after="0" w:line="360" w:lineRule="auto"/>
        <w:rPr>
          <w:rFonts w:cs="Arial"/>
          <w:i w:val="0"/>
          <w:sz w:val="22"/>
          <w:szCs w:val="22"/>
        </w:rPr>
      </w:pPr>
      <w:r w:rsidRPr="006A671E">
        <w:rPr>
          <w:rFonts w:cs="Arial"/>
          <w:i w:val="0"/>
          <w:sz w:val="22"/>
          <w:szCs w:val="22"/>
        </w:rPr>
        <w:t>These include observations of children in the setting, photographs, and samples of their work</w:t>
      </w:r>
      <w:r w:rsidR="008A608B">
        <w:rPr>
          <w:rFonts w:cs="Arial"/>
          <w:i w:val="0"/>
          <w:sz w:val="22"/>
          <w:szCs w:val="22"/>
        </w:rPr>
        <w:t>,</w:t>
      </w:r>
      <w:r w:rsidRPr="006A671E">
        <w:rPr>
          <w:rFonts w:cs="Arial"/>
          <w:i w:val="0"/>
          <w:sz w:val="22"/>
          <w:szCs w:val="22"/>
        </w:rPr>
        <w:t xml:space="preserve"> summary developmental reports</w:t>
      </w:r>
      <w:r w:rsidR="008A608B">
        <w:rPr>
          <w:rFonts w:cs="Arial"/>
          <w:i w:val="0"/>
          <w:sz w:val="22"/>
          <w:szCs w:val="22"/>
        </w:rPr>
        <w:t xml:space="preserve"> and learning journals.</w:t>
      </w:r>
      <w:r w:rsidR="00D955D7">
        <w:rPr>
          <w:rFonts w:cs="Arial"/>
          <w:i w:val="0"/>
          <w:sz w:val="22"/>
          <w:szCs w:val="22"/>
        </w:rPr>
        <w:t xml:space="preserve"> Parents</w:t>
      </w:r>
      <w:r w:rsidR="00676A17">
        <w:rPr>
          <w:rFonts w:cs="Arial"/>
          <w:i w:val="0"/>
          <w:sz w:val="22"/>
          <w:szCs w:val="22"/>
        </w:rPr>
        <w:t xml:space="preserve"> </w:t>
      </w:r>
      <w:r w:rsidR="00D955D7">
        <w:rPr>
          <w:rFonts w:cs="Arial"/>
          <w:i w:val="0"/>
          <w:sz w:val="22"/>
          <w:szCs w:val="22"/>
        </w:rPr>
        <w:t>sign on the registration form on their first day to agree or disagree to photographs being taken for use in pre</w:t>
      </w:r>
      <w:r w:rsidR="0030119A">
        <w:rPr>
          <w:rFonts w:cs="Arial"/>
          <w:i w:val="0"/>
          <w:sz w:val="22"/>
          <w:szCs w:val="22"/>
        </w:rPr>
        <w:t>-</w:t>
      </w:r>
      <w:r w:rsidR="00D955D7">
        <w:rPr>
          <w:rFonts w:cs="Arial"/>
          <w:i w:val="0"/>
          <w:sz w:val="22"/>
          <w:szCs w:val="22"/>
        </w:rPr>
        <w:t>school and in scrapbooks.</w:t>
      </w:r>
    </w:p>
    <w:p w:rsidRPr="00957E3D" w:rsidR="00957E3D" w:rsidP="006A671E" w:rsidRDefault="00367B75" w14:paraId="3176F892" w14:textId="77777777">
      <w:pPr>
        <w:pStyle w:val="BodyText"/>
        <w:numPr>
          <w:ilvl w:val="0"/>
          <w:numId w:val="44"/>
        </w:numPr>
        <w:spacing w:before="0" w:after="0" w:line="360" w:lineRule="auto"/>
        <w:rPr>
          <w:rFonts w:cs="Arial"/>
          <w:i w:val="0"/>
          <w:sz w:val="22"/>
          <w:szCs w:val="22"/>
        </w:rPr>
      </w:pPr>
      <w:r w:rsidRPr="006A671E">
        <w:rPr>
          <w:rFonts w:cs="Arial"/>
          <w:i w:val="0"/>
          <w:sz w:val="22"/>
          <w:szCs w:val="22"/>
        </w:rPr>
        <w:t>The</w:t>
      </w:r>
      <w:r>
        <w:rPr>
          <w:rFonts w:cs="Arial"/>
          <w:i w:val="0"/>
          <w:sz w:val="22"/>
          <w:szCs w:val="22"/>
        </w:rPr>
        <w:t>se</w:t>
      </w:r>
      <w:r w:rsidRPr="006A671E">
        <w:rPr>
          <w:rFonts w:cs="Arial"/>
          <w:i w:val="0"/>
          <w:sz w:val="22"/>
          <w:szCs w:val="22"/>
        </w:rPr>
        <w:t xml:space="preserve"> are kept in </w:t>
      </w:r>
      <w:r w:rsidR="006956DA">
        <w:rPr>
          <w:rFonts w:cs="Arial"/>
          <w:i w:val="0"/>
          <w:sz w:val="22"/>
          <w:szCs w:val="22"/>
        </w:rPr>
        <w:t xml:space="preserve">pre-school </w:t>
      </w:r>
      <w:r w:rsidRPr="006A671E">
        <w:rPr>
          <w:rFonts w:cs="Arial"/>
          <w:i w:val="0"/>
          <w:sz w:val="22"/>
          <w:szCs w:val="22"/>
        </w:rPr>
        <w:t xml:space="preserve">and can be freely accessed, and contributed to, by staff, the </w:t>
      </w:r>
      <w:proofErr w:type="gramStart"/>
      <w:r w:rsidRPr="006A671E">
        <w:rPr>
          <w:rFonts w:cs="Arial"/>
          <w:i w:val="0"/>
          <w:sz w:val="22"/>
          <w:szCs w:val="22"/>
        </w:rPr>
        <w:t>child</w:t>
      </w:r>
      <w:proofErr w:type="gramEnd"/>
      <w:r w:rsidRPr="006A671E">
        <w:rPr>
          <w:rFonts w:cs="Arial"/>
          <w:i w:val="0"/>
          <w:sz w:val="22"/>
          <w:szCs w:val="22"/>
        </w:rPr>
        <w:t xml:space="preserve"> and the child’s parents.</w:t>
      </w:r>
      <w:r w:rsidR="006956DA">
        <w:rPr>
          <w:rFonts w:cs="Arial"/>
          <w:i w:val="0"/>
          <w:sz w:val="22"/>
          <w:szCs w:val="22"/>
        </w:rPr>
        <w:t xml:space="preserve">  When pre-school is closed the records are kept in a locked cupboard within pre-school.</w:t>
      </w:r>
      <w:r w:rsidRPr="00957E3D" w:rsidR="00957E3D">
        <w:rPr>
          <w:rFonts w:cs="Arial"/>
          <w:sz w:val="20"/>
          <w:szCs w:val="20"/>
        </w:rPr>
        <w:t xml:space="preserve"> </w:t>
      </w:r>
    </w:p>
    <w:p w:rsidRPr="00957E3D" w:rsidR="008A608B" w:rsidP="3DEF72D1" w:rsidRDefault="008A608B" w14:paraId="65B6A02F" w14:textId="4D3D7956">
      <w:pPr>
        <w:pStyle w:val="BodyText"/>
        <w:numPr>
          <w:ilvl w:val="0"/>
          <w:numId w:val="44"/>
        </w:numPr>
        <w:spacing w:before="0" w:after="0" w:line="360" w:lineRule="auto"/>
        <w:rPr>
          <w:rFonts w:cs="Arial"/>
          <w:i w:val="0"/>
          <w:iCs w:val="0"/>
          <w:sz w:val="22"/>
          <w:szCs w:val="22"/>
        </w:rPr>
      </w:pPr>
      <w:r w:rsidRPr="3DEF72D1" w:rsidR="3DEF72D1">
        <w:rPr>
          <w:rFonts w:cs="Arial"/>
          <w:i w:val="0"/>
          <w:iCs w:val="0"/>
          <w:sz w:val="22"/>
          <w:szCs w:val="22"/>
        </w:rPr>
        <w:t xml:space="preserve">Records such as scrapbooks, observations and SENCO files are occasionally taken home by staff to enable them to work on them.  All staff are aware of the need for confidentiality to be </w:t>
      </w:r>
      <w:r w:rsidRPr="3DEF72D1" w:rsidR="3DEF72D1">
        <w:rPr>
          <w:rFonts w:cs="Arial"/>
          <w:i w:val="0"/>
          <w:iCs w:val="0"/>
          <w:sz w:val="22"/>
          <w:szCs w:val="22"/>
        </w:rPr>
        <w:t>maintained at all times</w:t>
      </w:r>
      <w:r w:rsidRPr="3DEF72D1" w:rsidR="3DEF72D1">
        <w:rPr>
          <w:rFonts w:cs="Arial"/>
          <w:i w:val="0"/>
          <w:iCs w:val="0"/>
          <w:sz w:val="22"/>
          <w:szCs w:val="22"/>
        </w:rPr>
        <w:t xml:space="preserve"> whilst the records are at home and as soon as staff have finished working on them the records are returned to pre-school. Learning journals containing examples of the children’s work, photographs of them at pre-school, observations of the children and their leavers report are passed on to the nursery the child will be moving on to. The parents sign the registration form to indicate they are aware of this and give their consent.  If a parent refuses to sign the registration </w:t>
      </w:r>
      <w:proofErr w:type="gramStart"/>
      <w:r w:rsidRPr="3DEF72D1" w:rsidR="3DEF72D1">
        <w:rPr>
          <w:rFonts w:cs="Arial"/>
          <w:i w:val="0"/>
          <w:iCs w:val="0"/>
          <w:sz w:val="22"/>
          <w:szCs w:val="22"/>
        </w:rPr>
        <w:t>form</w:t>
      </w:r>
      <w:proofErr w:type="gramEnd"/>
      <w:r w:rsidRPr="3DEF72D1" w:rsidR="3DEF72D1">
        <w:rPr>
          <w:rFonts w:cs="Arial"/>
          <w:i w:val="0"/>
          <w:iCs w:val="0"/>
          <w:sz w:val="22"/>
          <w:szCs w:val="22"/>
        </w:rPr>
        <w:t xml:space="preserve"> then the learning journal is passed to the parent and the nursery is informed of this.</w:t>
      </w:r>
      <w:proofErr w:type="gramStart"/>
      <w:proofErr w:type="gramEnd"/>
    </w:p>
    <w:p w:rsidR="00367B75" w:rsidP="006A671E" w:rsidRDefault="00367B75" w14:paraId="5A39BBE3" w14:textId="77777777">
      <w:pPr>
        <w:pStyle w:val="BodyText"/>
        <w:spacing w:before="0" w:after="0" w:line="360" w:lineRule="auto"/>
        <w:rPr>
          <w:rFonts w:cs="Arial"/>
          <w:i w:val="0"/>
          <w:sz w:val="22"/>
          <w:szCs w:val="22"/>
        </w:rPr>
      </w:pPr>
    </w:p>
    <w:p w:rsidRPr="006A671E" w:rsidR="00367B75" w:rsidP="00D0391D" w:rsidRDefault="00367B75" w14:paraId="543F31F2" w14:textId="77777777">
      <w:pPr>
        <w:pStyle w:val="BodyText"/>
        <w:spacing w:before="0" w:after="0" w:line="360" w:lineRule="auto"/>
        <w:rPr>
          <w:rFonts w:cs="Arial"/>
          <w:sz w:val="22"/>
          <w:szCs w:val="22"/>
        </w:rPr>
      </w:pPr>
      <w:r w:rsidRPr="006A671E">
        <w:rPr>
          <w:rFonts w:cs="Arial"/>
          <w:sz w:val="22"/>
          <w:szCs w:val="22"/>
        </w:rPr>
        <w:t>Personal records</w:t>
      </w:r>
    </w:p>
    <w:p w:rsidR="00DD1055" w:rsidP="00DD1055" w:rsidRDefault="00367B75" w14:paraId="6A0111C5" w14:textId="77777777">
      <w:pPr>
        <w:numPr>
          <w:ilvl w:val="0"/>
          <w:numId w:val="50"/>
        </w:numPr>
        <w:spacing w:line="360" w:lineRule="auto"/>
        <w:rPr>
          <w:rFonts w:ascii="Arial" w:hAnsi="Arial" w:cs="Arial"/>
          <w:sz w:val="22"/>
          <w:szCs w:val="22"/>
        </w:rPr>
      </w:pPr>
      <w:r w:rsidRPr="006A671E">
        <w:rPr>
          <w:rFonts w:ascii="Arial" w:hAnsi="Arial" w:cs="Arial"/>
          <w:sz w:val="22"/>
          <w:szCs w:val="22"/>
        </w:rPr>
        <w:t>These include registration and admission forms, signed consent forms,</w:t>
      </w:r>
      <w:r w:rsidR="00DD1055">
        <w:rPr>
          <w:rFonts w:ascii="Arial" w:hAnsi="Arial" w:cs="Arial"/>
          <w:sz w:val="22"/>
          <w:szCs w:val="22"/>
        </w:rPr>
        <w:t xml:space="preserve"> the child’s days and times of attendance, a record of the child’s fees, any fee </w:t>
      </w:r>
      <w:proofErr w:type="gramStart"/>
      <w:r w:rsidR="00DD1055">
        <w:rPr>
          <w:rFonts w:ascii="Arial" w:hAnsi="Arial" w:cs="Arial"/>
          <w:sz w:val="22"/>
          <w:szCs w:val="22"/>
        </w:rPr>
        <w:t>reminders</w:t>
      </w:r>
      <w:proofErr w:type="gramEnd"/>
      <w:r w:rsidR="00DD1055">
        <w:rPr>
          <w:rFonts w:ascii="Arial" w:hAnsi="Arial" w:cs="Arial"/>
          <w:sz w:val="22"/>
          <w:szCs w:val="22"/>
        </w:rPr>
        <w:t xml:space="preserve"> or records of disputes about fees.</w:t>
      </w:r>
    </w:p>
    <w:p w:rsidR="00DD1055" w:rsidP="00DD1055" w:rsidRDefault="00DD1055" w14:paraId="185DAD5A" w14:textId="77777777">
      <w:pPr>
        <w:numPr>
          <w:ilvl w:val="0"/>
          <w:numId w:val="50"/>
        </w:numPr>
        <w:spacing w:line="360" w:lineRule="auto"/>
        <w:rPr>
          <w:rFonts w:ascii="Arial" w:hAnsi="Arial" w:cs="Arial"/>
          <w:sz w:val="22"/>
          <w:szCs w:val="22"/>
        </w:rPr>
      </w:pPr>
      <w:r>
        <w:rPr>
          <w:rFonts w:ascii="Arial" w:hAnsi="Arial" w:cs="Arial"/>
          <w:sz w:val="22"/>
          <w:szCs w:val="22"/>
        </w:rPr>
        <w:t>C</w:t>
      </w:r>
      <w:r w:rsidRPr="006A671E" w:rsidR="00367B75">
        <w:rPr>
          <w:rFonts w:ascii="Arial" w:hAnsi="Arial" w:cs="Arial"/>
          <w:sz w:val="22"/>
          <w:szCs w:val="22"/>
        </w:rPr>
        <w:t xml:space="preserve">orrespondence concerning the child or family, </w:t>
      </w:r>
      <w:r>
        <w:rPr>
          <w:rFonts w:ascii="Arial" w:hAnsi="Arial" w:cs="Arial"/>
          <w:sz w:val="22"/>
          <w:szCs w:val="22"/>
        </w:rPr>
        <w:t xml:space="preserve">including a copy of the 2 Year Progress Check and letters, emails, </w:t>
      </w:r>
      <w:proofErr w:type="gramStart"/>
      <w:r w:rsidRPr="006A671E" w:rsidR="00367B75">
        <w:rPr>
          <w:rFonts w:ascii="Arial" w:hAnsi="Arial" w:cs="Arial"/>
          <w:sz w:val="22"/>
          <w:szCs w:val="22"/>
        </w:rPr>
        <w:t>reports</w:t>
      </w:r>
      <w:proofErr w:type="gramEnd"/>
      <w:r w:rsidRPr="006A671E" w:rsidR="00367B75">
        <w:rPr>
          <w:rFonts w:ascii="Arial" w:hAnsi="Arial" w:cs="Arial"/>
          <w:sz w:val="22"/>
          <w:szCs w:val="22"/>
        </w:rPr>
        <w:t xml:space="preserve"> or minutes from meetings concerning the child from other agencies</w:t>
      </w:r>
      <w:r w:rsidR="008A608B">
        <w:rPr>
          <w:rFonts w:ascii="Arial" w:hAnsi="Arial" w:cs="Arial"/>
          <w:sz w:val="22"/>
          <w:szCs w:val="22"/>
        </w:rPr>
        <w:t>.</w:t>
      </w:r>
    </w:p>
    <w:p w:rsidRPr="00DD1055" w:rsidR="00D955D7" w:rsidP="00DD1055" w:rsidRDefault="00D955D7" w14:paraId="5D97BB3D" w14:textId="77777777">
      <w:pPr>
        <w:numPr>
          <w:ilvl w:val="0"/>
          <w:numId w:val="45"/>
        </w:numPr>
        <w:spacing w:line="360" w:lineRule="auto"/>
        <w:rPr>
          <w:rFonts w:ascii="Arial" w:hAnsi="Arial" w:cs="Arial"/>
          <w:sz w:val="22"/>
          <w:szCs w:val="22"/>
        </w:rPr>
      </w:pPr>
      <w:r w:rsidRPr="00DD1055">
        <w:rPr>
          <w:rFonts w:ascii="Arial" w:hAnsi="Arial" w:cs="Arial"/>
          <w:sz w:val="22"/>
          <w:szCs w:val="22"/>
        </w:rPr>
        <w:t xml:space="preserve">The registration form includes the child’s full name, DOB, </w:t>
      </w:r>
      <w:proofErr w:type="gramStart"/>
      <w:r w:rsidRPr="00DD1055">
        <w:rPr>
          <w:rFonts w:ascii="Arial" w:hAnsi="Arial" w:cs="Arial"/>
          <w:sz w:val="22"/>
          <w:szCs w:val="22"/>
        </w:rPr>
        <w:t>name</w:t>
      </w:r>
      <w:proofErr w:type="gramEnd"/>
      <w:r w:rsidRPr="00DD1055">
        <w:rPr>
          <w:rFonts w:ascii="Arial" w:hAnsi="Arial" w:cs="Arial"/>
          <w:sz w:val="22"/>
          <w:szCs w:val="22"/>
        </w:rPr>
        <w:t xml:space="preserve"> and address of parents/carer, who has parental responsibility for the child and emergency contact details.</w:t>
      </w:r>
    </w:p>
    <w:p w:rsidRPr="006A671E" w:rsidR="00367B75" w:rsidP="006A671E" w:rsidRDefault="007271E7" w14:paraId="3632257E" w14:textId="77777777">
      <w:pPr>
        <w:numPr>
          <w:ilvl w:val="0"/>
          <w:numId w:val="45"/>
        </w:numPr>
        <w:spacing w:line="360" w:lineRule="auto"/>
        <w:rPr>
          <w:rFonts w:ascii="Arial" w:hAnsi="Arial" w:cs="Arial"/>
          <w:sz w:val="22"/>
          <w:szCs w:val="22"/>
        </w:rPr>
      </w:pPr>
      <w:r>
        <w:rPr>
          <w:rFonts w:ascii="Arial" w:hAnsi="Arial" w:cs="Arial"/>
          <w:sz w:val="22"/>
          <w:szCs w:val="22"/>
        </w:rPr>
        <w:t>R</w:t>
      </w:r>
      <w:r w:rsidRPr="006A671E" w:rsidR="00367B75">
        <w:rPr>
          <w:rFonts w:ascii="Arial" w:hAnsi="Arial" w:cs="Arial"/>
          <w:sz w:val="22"/>
          <w:szCs w:val="22"/>
        </w:rPr>
        <w:t xml:space="preserve">ecord of relevant contact with parents, and observations by staff on any confidential matter involving the child, such as developmental concerns or child protection matters. </w:t>
      </w:r>
    </w:p>
    <w:p w:rsidR="00367B75" w:rsidP="006A671E" w:rsidRDefault="00367B75" w14:paraId="7440479B" w14:textId="77777777">
      <w:pPr>
        <w:numPr>
          <w:ilvl w:val="0"/>
          <w:numId w:val="45"/>
        </w:numPr>
        <w:spacing w:line="360" w:lineRule="auto"/>
        <w:rPr>
          <w:rFonts w:ascii="Arial" w:hAnsi="Arial" w:cs="Arial"/>
          <w:sz w:val="22"/>
          <w:szCs w:val="22"/>
        </w:rPr>
      </w:pPr>
      <w:r w:rsidRPr="006A671E">
        <w:rPr>
          <w:rFonts w:ascii="Arial" w:hAnsi="Arial" w:cs="Arial"/>
          <w:sz w:val="22"/>
          <w:szCs w:val="22"/>
        </w:rPr>
        <w:t xml:space="preserve">These confidential records are stored in a lockable </w:t>
      </w:r>
      <w:r w:rsidR="006956DA">
        <w:rPr>
          <w:rFonts w:ascii="Arial" w:hAnsi="Arial" w:cs="Arial"/>
          <w:sz w:val="22"/>
          <w:szCs w:val="22"/>
        </w:rPr>
        <w:t>cupboard</w:t>
      </w:r>
      <w:r w:rsidRPr="006A671E">
        <w:rPr>
          <w:rFonts w:ascii="Arial" w:hAnsi="Arial" w:cs="Arial"/>
          <w:sz w:val="22"/>
          <w:szCs w:val="22"/>
        </w:rPr>
        <w:t xml:space="preserve"> and are kept secure</w:t>
      </w:r>
      <w:r w:rsidR="00DD1055">
        <w:rPr>
          <w:rFonts w:ascii="Arial" w:hAnsi="Arial" w:cs="Arial"/>
          <w:sz w:val="22"/>
          <w:szCs w:val="22"/>
        </w:rPr>
        <w:t xml:space="preserve"> by</w:t>
      </w:r>
      <w:r w:rsidRPr="006A671E">
        <w:rPr>
          <w:rFonts w:ascii="Arial" w:hAnsi="Arial" w:cs="Arial"/>
          <w:sz w:val="22"/>
          <w:szCs w:val="22"/>
        </w:rPr>
        <w:t xml:space="preserve"> </w:t>
      </w:r>
      <w:r w:rsidR="006956DA">
        <w:rPr>
          <w:rFonts w:ascii="Arial" w:hAnsi="Arial" w:cs="Arial"/>
          <w:sz w:val="22"/>
          <w:szCs w:val="22"/>
        </w:rPr>
        <w:t>the pre-school leader</w:t>
      </w:r>
      <w:r w:rsidR="00DD1055">
        <w:rPr>
          <w:rFonts w:ascii="Arial" w:hAnsi="Arial" w:cs="Arial"/>
          <w:sz w:val="22"/>
          <w:szCs w:val="22"/>
        </w:rPr>
        <w:t>s</w:t>
      </w:r>
      <w:r w:rsidRPr="006A671E">
        <w:rPr>
          <w:rFonts w:ascii="Arial" w:hAnsi="Arial" w:cs="Arial"/>
          <w:sz w:val="22"/>
          <w:szCs w:val="22"/>
        </w:rPr>
        <w:t>.</w:t>
      </w:r>
    </w:p>
    <w:p w:rsidRPr="006A671E" w:rsidR="00DD1055" w:rsidP="0C911A76" w:rsidRDefault="0C911A76" w14:paraId="41C8F396" w14:textId="3A68693B">
      <w:pPr>
        <w:numPr>
          <w:ilvl w:val="0"/>
          <w:numId w:val="50"/>
        </w:numPr>
        <w:spacing w:line="360" w:lineRule="auto"/>
        <w:rPr>
          <w:rFonts w:ascii="Arial" w:hAnsi="Arial" w:cs="Arial"/>
          <w:sz w:val="22"/>
          <w:szCs w:val="22"/>
        </w:rPr>
      </w:pPr>
      <w:r w:rsidRPr="0C911A76">
        <w:rPr>
          <w:rFonts w:ascii="Arial" w:hAnsi="Arial" w:cs="Arial"/>
          <w:sz w:val="22"/>
          <w:szCs w:val="22"/>
        </w:rPr>
        <w:t xml:space="preserve">We may be required to hand children’s personal files to Ofsted as part of an inspection or investigation process.  We ensure that children’s personal files are not handed over to anyone else to look at. </w:t>
      </w:r>
    </w:p>
    <w:p w:rsidRPr="006A671E" w:rsidR="00367B75" w:rsidP="006A671E" w:rsidRDefault="0C911A76" w14:paraId="39BD92FD" w14:textId="196FF33D">
      <w:pPr>
        <w:numPr>
          <w:ilvl w:val="0"/>
          <w:numId w:val="45"/>
        </w:numPr>
        <w:spacing w:line="360" w:lineRule="auto"/>
        <w:rPr>
          <w:rFonts w:ascii="Arial" w:hAnsi="Arial" w:cs="Arial"/>
          <w:sz w:val="22"/>
          <w:szCs w:val="22"/>
        </w:rPr>
      </w:pPr>
      <w:r w:rsidRPr="0C911A76">
        <w:rPr>
          <w:rFonts w:ascii="Arial" w:hAnsi="Arial" w:cs="Arial"/>
          <w:sz w:val="22"/>
          <w:szCs w:val="22"/>
        </w:rPr>
        <w:t>Parents have access, in accordance with our Privacy Notice, Confidentiality and client access to records policy, to the files and records of their own children but do not have access to information about any other child.</w:t>
      </w:r>
    </w:p>
    <w:p w:rsidR="00367B75" w:rsidP="006A671E" w:rsidRDefault="00367B75" w14:paraId="570390C8" w14:textId="77777777">
      <w:pPr>
        <w:numPr>
          <w:ilvl w:val="0"/>
          <w:numId w:val="45"/>
        </w:numPr>
        <w:spacing w:line="360" w:lineRule="auto"/>
        <w:rPr>
          <w:rFonts w:ascii="Arial" w:hAnsi="Arial" w:cs="Arial"/>
          <w:sz w:val="22"/>
          <w:szCs w:val="22"/>
        </w:rPr>
      </w:pPr>
      <w:r w:rsidRPr="006A671E">
        <w:rPr>
          <w:rFonts w:ascii="Arial" w:hAnsi="Arial" w:cs="Arial"/>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rsidR="008A608B" w:rsidP="006A671E" w:rsidRDefault="0C911A76" w14:paraId="06881843" w14:textId="2B486472">
      <w:pPr>
        <w:numPr>
          <w:ilvl w:val="0"/>
          <w:numId w:val="45"/>
        </w:numPr>
        <w:spacing w:line="360" w:lineRule="auto"/>
        <w:rPr>
          <w:rFonts w:ascii="Arial" w:hAnsi="Arial" w:cs="Arial"/>
          <w:sz w:val="22"/>
          <w:szCs w:val="22"/>
        </w:rPr>
      </w:pPr>
      <w:r w:rsidRPr="3DEF72D1" w:rsidR="3DEF72D1">
        <w:rPr>
          <w:rFonts w:ascii="Arial" w:hAnsi="Arial" w:cs="Arial"/>
          <w:sz w:val="22"/>
          <w:szCs w:val="22"/>
        </w:rPr>
        <w:t xml:space="preserve">Staff may share information about a child with other agencies such as health professionals or other settings if the child attends more than one setting if it is in the child’s best interests for this information to be shared.  The parents sign the registration form when the child starts pre-school to indicate they understand this and agree to it.  If the parent refuses to sign the registration form giving this </w:t>
      </w:r>
      <w:r w:rsidRPr="3DEF72D1" w:rsidR="3DEF72D1">
        <w:rPr>
          <w:rFonts w:ascii="Arial" w:hAnsi="Arial" w:cs="Arial"/>
          <w:sz w:val="22"/>
          <w:szCs w:val="22"/>
        </w:rPr>
        <w:t>permission,</w:t>
      </w:r>
      <w:r w:rsidRPr="3DEF72D1" w:rsidR="3DEF72D1">
        <w:rPr>
          <w:rFonts w:ascii="Arial" w:hAnsi="Arial" w:cs="Arial"/>
          <w:sz w:val="22"/>
          <w:szCs w:val="22"/>
        </w:rPr>
        <w:t xml:space="preserve"> then we are not able to discuss the child with health professionals unless the child is believed to be at risk of harm.</w:t>
      </w:r>
    </w:p>
    <w:p w:rsidR="0C911A76" w:rsidP="0C911A76" w:rsidRDefault="0C911A76" w14:paraId="769B91B6" w14:textId="05B3E395">
      <w:pPr>
        <w:numPr>
          <w:ilvl w:val="0"/>
          <w:numId w:val="45"/>
        </w:numPr>
        <w:spacing w:line="360" w:lineRule="auto"/>
        <w:rPr>
          <w:rFonts w:ascii="Arial" w:hAnsi="Arial" w:eastAsia="Arial" w:cs="Arial"/>
          <w:sz w:val="22"/>
          <w:szCs w:val="22"/>
        </w:rPr>
      </w:pPr>
      <w:r w:rsidRPr="0C911A76">
        <w:rPr>
          <w:rFonts w:ascii="Arial" w:hAnsi="Arial" w:eastAsia="Arial" w:cs="Arial"/>
          <w:sz w:val="22"/>
          <w:szCs w:val="22"/>
        </w:rPr>
        <w:t>Early Support – including any additional focussed intervention provided by our setting (</w:t>
      </w:r>
      <w:proofErr w:type="gramStart"/>
      <w:r w:rsidRPr="0C911A76">
        <w:rPr>
          <w:rFonts w:ascii="Arial" w:hAnsi="Arial" w:eastAsia="Arial" w:cs="Arial"/>
          <w:sz w:val="22"/>
          <w:szCs w:val="22"/>
        </w:rPr>
        <w:t>e.g.</w:t>
      </w:r>
      <w:proofErr w:type="gramEnd"/>
      <w:r w:rsidRPr="0C911A76">
        <w:rPr>
          <w:rFonts w:ascii="Arial" w:hAnsi="Arial" w:eastAsia="Arial" w:cs="Arial"/>
          <w:sz w:val="22"/>
          <w:szCs w:val="22"/>
        </w:rPr>
        <w:t xml:space="preserve"> support for behaviour, language or development that needs an SEN action plan) and records of any meetings held. </w:t>
      </w:r>
    </w:p>
    <w:p w:rsidR="0C911A76" w:rsidP="0C911A76" w:rsidRDefault="0C911A76" w14:paraId="26E56D6A" w14:textId="3D41CDA3">
      <w:pPr>
        <w:pStyle w:val="ListParagraph"/>
        <w:numPr>
          <w:ilvl w:val="0"/>
          <w:numId w:val="45"/>
        </w:numPr>
        <w:spacing w:line="360" w:lineRule="auto"/>
        <w:rPr>
          <w:rFonts w:ascii="Arial" w:hAnsi="Arial" w:eastAsia="Arial" w:cs="Arial"/>
          <w:sz w:val="22"/>
          <w:szCs w:val="22"/>
        </w:rPr>
      </w:pPr>
      <w:r w:rsidRPr="0C911A76">
        <w:rPr>
          <w:rFonts w:ascii="Arial" w:hAnsi="Arial" w:eastAsia="Arial" w:cs="Arial"/>
          <w:sz w:val="22"/>
          <w:szCs w:val="22"/>
        </w:rPr>
        <w:t>Welfare and child protection concerns – including records of all welfare and protection concerns, and our resulting action, meetings and telephone conversations about the child, an Education, Health and Care Plan and any information regarding a Looked After Child.</w:t>
      </w:r>
    </w:p>
    <w:p w:rsidR="008A608B" w:rsidP="006A671E" w:rsidRDefault="008A608B" w14:paraId="31AC9EFF" w14:textId="3BDCEDCB">
      <w:pPr>
        <w:numPr>
          <w:ilvl w:val="0"/>
          <w:numId w:val="45"/>
        </w:numPr>
        <w:spacing w:line="360" w:lineRule="auto"/>
        <w:rPr>
          <w:rFonts w:ascii="Arial" w:hAnsi="Arial" w:cs="Arial"/>
          <w:sz w:val="22"/>
          <w:szCs w:val="22"/>
        </w:rPr>
      </w:pPr>
      <w:r w:rsidRPr="3DEF72D1" w:rsidR="3DEF72D1">
        <w:rPr>
          <w:rFonts w:ascii="Arial" w:hAnsi="Arial" w:cs="Arial"/>
          <w:sz w:val="22"/>
          <w:szCs w:val="22"/>
        </w:rPr>
        <w:t xml:space="preserve">If the child is at risk of </w:t>
      </w:r>
      <w:r w:rsidRPr="3DEF72D1" w:rsidR="3DEF72D1">
        <w:rPr>
          <w:rFonts w:ascii="Arial" w:hAnsi="Arial" w:cs="Arial"/>
          <w:sz w:val="22"/>
          <w:szCs w:val="22"/>
        </w:rPr>
        <w:t>harm,</w:t>
      </w:r>
      <w:r w:rsidRPr="3DEF72D1" w:rsidR="3DEF72D1">
        <w:rPr>
          <w:rFonts w:ascii="Arial" w:hAnsi="Arial" w:cs="Arial"/>
          <w:sz w:val="22"/>
          <w:szCs w:val="22"/>
        </w:rPr>
        <w:t xml:space="preserve"> then we share information with other professionals such as Children, Schools and Families client services.  Parents sign the registration form to indicate they understand the circumstances when consent for sharing will be </w:t>
      </w:r>
      <w:r w:rsidRPr="3DEF72D1" w:rsidR="3DEF72D1">
        <w:rPr>
          <w:rFonts w:ascii="Arial" w:hAnsi="Arial" w:cs="Arial"/>
          <w:sz w:val="22"/>
          <w:szCs w:val="22"/>
        </w:rPr>
        <w:t>over ridden</w:t>
      </w:r>
      <w:r w:rsidRPr="3DEF72D1" w:rsidR="3DEF72D1">
        <w:rPr>
          <w:rFonts w:ascii="Arial" w:hAnsi="Arial" w:cs="Arial"/>
          <w:sz w:val="22"/>
          <w:szCs w:val="22"/>
        </w:rPr>
        <w:t>.</w:t>
      </w:r>
    </w:p>
    <w:p w:rsidRPr="00DD1055" w:rsidR="008B7D3E" w:rsidP="00DD1055" w:rsidRDefault="00DD1055" w14:paraId="4DE40BAA" w14:textId="77777777">
      <w:pPr>
        <w:numPr>
          <w:ilvl w:val="0"/>
          <w:numId w:val="50"/>
        </w:numPr>
        <w:spacing w:line="360" w:lineRule="auto"/>
        <w:rPr>
          <w:rFonts w:ascii="Arial" w:hAnsi="Arial" w:cs="Arial"/>
          <w:sz w:val="22"/>
          <w:szCs w:val="22"/>
        </w:rPr>
      </w:pPr>
      <w:r>
        <w:rPr>
          <w:rFonts w:ascii="Arial" w:hAnsi="Arial" w:cs="Arial"/>
          <w:sz w:val="22"/>
          <w:szCs w:val="22"/>
        </w:rPr>
        <w:t>We retain children’s records for three years after they have left the setting; except records that relate to an accident or child protection matter, which are kept until a child reaches the age of 21 years or 24 years respectively. These are kept in a secure place.</w:t>
      </w:r>
    </w:p>
    <w:p w:rsidR="00367B75" w:rsidP="006956DA" w:rsidRDefault="0C911A76" w14:paraId="237DD485" w14:textId="77777777">
      <w:pPr>
        <w:numPr>
          <w:ilvl w:val="0"/>
          <w:numId w:val="45"/>
        </w:numPr>
        <w:spacing w:line="360" w:lineRule="auto"/>
        <w:rPr>
          <w:rFonts w:ascii="Arial" w:hAnsi="Arial" w:cs="Arial"/>
          <w:sz w:val="22"/>
          <w:szCs w:val="22"/>
        </w:rPr>
      </w:pPr>
      <w:r w:rsidRPr="0C911A76">
        <w:rPr>
          <w:rFonts w:ascii="Arial" w:hAnsi="Arial" w:cs="Arial"/>
          <w:sz w:val="22"/>
          <w:szCs w:val="22"/>
        </w:rPr>
        <w:t>We retain email addresses for parents and carers of the children within our care.   We do not share these addresses with anyone else and they are used solely for the purpose of updating the parents and carers about pre-school business.  Emails are sent in such a way that parents are only able to view their own email address in the inbox.</w:t>
      </w:r>
    </w:p>
    <w:p w:rsidR="0C911A76" w:rsidP="0C911A76" w:rsidRDefault="0C911A76" w14:paraId="246CB3CE" w14:textId="76A4FC50">
      <w:pPr>
        <w:numPr>
          <w:ilvl w:val="0"/>
          <w:numId w:val="45"/>
        </w:numPr>
        <w:spacing w:line="360" w:lineRule="auto"/>
        <w:rPr>
          <w:rFonts w:ascii="Arial" w:hAnsi="Arial" w:eastAsia="Arial" w:cs="Arial"/>
          <w:sz w:val="22"/>
          <w:szCs w:val="22"/>
        </w:rPr>
      </w:pPr>
      <w:r w:rsidRPr="0C911A76">
        <w:rPr>
          <w:rFonts w:ascii="Arial" w:hAnsi="Arial" w:eastAsia="Arial" w:cs="Arial"/>
          <w:sz w:val="22"/>
          <w:szCs w:val="22"/>
        </w:rPr>
        <w:t>We store financial information according to [our/my] finance procedures.</w:t>
      </w:r>
    </w:p>
    <w:p w:rsidRPr="006A671E" w:rsidR="006956DA" w:rsidP="006956DA" w:rsidRDefault="006956DA" w14:paraId="72A3D3EC" w14:textId="77777777">
      <w:pPr>
        <w:spacing w:line="360" w:lineRule="auto"/>
        <w:rPr>
          <w:rFonts w:ascii="Arial" w:hAnsi="Arial" w:cs="Arial"/>
          <w:sz w:val="22"/>
          <w:szCs w:val="22"/>
        </w:rPr>
      </w:pPr>
    </w:p>
    <w:p w:rsidRPr="006A671E" w:rsidR="00367B75" w:rsidP="00D0391D" w:rsidRDefault="00367B75" w14:paraId="1FD546AA" w14:textId="77777777">
      <w:pPr>
        <w:pStyle w:val="Heading2"/>
        <w:spacing w:before="0" w:line="360" w:lineRule="auto"/>
        <w:rPr>
          <w:rFonts w:ascii="Arial" w:hAnsi="Arial" w:cs="Arial"/>
          <w:sz w:val="22"/>
          <w:szCs w:val="22"/>
        </w:rPr>
      </w:pPr>
      <w:r w:rsidRPr="006A671E">
        <w:rPr>
          <w:rFonts w:ascii="Arial" w:hAnsi="Arial" w:cs="Arial"/>
          <w:b w:val="0"/>
          <w:i/>
          <w:color w:val="auto"/>
          <w:sz w:val="22"/>
          <w:szCs w:val="22"/>
        </w:rPr>
        <w:t>Other records</w:t>
      </w:r>
    </w:p>
    <w:p w:rsidRPr="006A671E" w:rsidR="00367B75" w:rsidP="006A671E" w:rsidRDefault="00367B75" w14:paraId="239E68C2" w14:textId="77777777">
      <w:pPr>
        <w:numPr>
          <w:ilvl w:val="0"/>
          <w:numId w:val="46"/>
        </w:numPr>
        <w:spacing w:line="360" w:lineRule="auto"/>
        <w:rPr>
          <w:rFonts w:ascii="Arial" w:hAnsi="Arial" w:cs="Arial"/>
          <w:sz w:val="22"/>
          <w:szCs w:val="22"/>
        </w:rPr>
      </w:pPr>
      <w:r w:rsidRPr="006A671E">
        <w:rPr>
          <w:rFonts w:ascii="Arial" w:hAnsi="Arial" w:cs="Arial"/>
          <w:sz w:val="22"/>
          <w:szCs w:val="22"/>
        </w:rPr>
        <w:t>Issues to do with the employment of staff, whether paid or unpaid, remain confidential to the people directly involved with making personnel decisions.</w:t>
      </w:r>
    </w:p>
    <w:p w:rsidRPr="006A671E" w:rsidR="00367B75" w:rsidP="006A671E" w:rsidRDefault="0EDC8541" w14:paraId="0FA079D6" w14:textId="34816407">
      <w:pPr>
        <w:numPr>
          <w:ilvl w:val="0"/>
          <w:numId w:val="46"/>
        </w:numPr>
        <w:spacing w:line="360" w:lineRule="auto"/>
        <w:rPr>
          <w:rFonts w:ascii="Arial" w:hAnsi="Arial" w:cs="Arial"/>
          <w:sz w:val="22"/>
          <w:szCs w:val="22"/>
        </w:rPr>
      </w:pPr>
      <w:r w:rsidRPr="0EDC8541">
        <w:rPr>
          <w:rFonts w:ascii="Arial" w:hAnsi="Arial" w:cs="Arial"/>
          <w:sz w:val="22"/>
          <w:szCs w:val="22"/>
        </w:rPr>
        <w:t xml:space="preserve">Students on Early Years Alliance or other recognised qualifications and training, when they are observing in the setting, are advised of our confidentiality </w:t>
      </w:r>
      <w:proofErr w:type="gramStart"/>
      <w:r w:rsidRPr="0EDC8541">
        <w:rPr>
          <w:rFonts w:ascii="Arial" w:hAnsi="Arial" w:cs="Arial"/>
          <w:sz w:val="22"/>
          <w:szCs w:val="22"/>
        </w:rPr>
        <w:t>policy</w:t>
      </w:r>
      <w:proofErr w:type="gramEnd"/>
      <w:r w:rsidRPr="0EDC8541">
        <w:rPr>
          <w:rFonts w:ascii="Arial" w:hAnsi="Arial" w:cs="Arial"/>
          <w:sz w:val="22"/>
          <w:szCs w:val="22"/>
        </w:rPr>
        <w:t xml:space="preserve"> and are required to respect it.</w:t>
      </w:r>
    </w:p>
    <w:p w:rsidR="00367B75" w:rsidP="59693E17" w:rsidRDefault="59693E17" w14:paraId="412FD3C0" w14:textId="607A4FEF">
      <w:pPr>
        <w:spacing w:line="360" w:lineRule="auto"/>
        <w:rPr>
          <w:rFonts w:ascii="Arial" w:hAnsi="Arial" w:eastAsia="Arial" w:cs="Arial"/>
          <w:sz w:val="22"/>
          <w:szCs w:val="22"/>
        </w:rPr>
      </w:pPr>
      <w:r w:rsidRPr="59693E17">
        <w:rPr>
          <w:rFonts w:ascii="Arial" w:hAnsi="Arial" w:eastAsia="Arial" w:cs="Arial"/>
          <w:sz w:val="22"/>
          <w:szCs w:val="22"/>
        </w:rPr>
        <w:t xml:space="preserve">During the Covid-19 outbreak there may be the need to keep additional records as part of outbreak management. A central record of all confirmed cases of Covid-19 that affect any member of staff or service user is held. This record does not contain personal details about the individual (unless a member of staff). </w:t>
      </w:r>
    </w:p>
    <w:p w:rsidR="00367B75" w:rsidP="00A6185B" w:rsidRDefault="0EDC8541" w14:paraId="1A66D816" w14:textId="0B0109C7">
      <w:pPr>
        <w:spacing w:line="360" w:lineRule="auto"/>
      </w:pPr>
      <w:r w:rsidRPr="0EDC8541">
        <w:rPr>
          <w:rFonts w:ascii="Arial" w:hAnsi="Arial" w:eastAsia="Arial" w:cs="Arial"/>
          <w:sz w:val="22"/>
          <w:szCs w:val="22"/>
        </w:rPr>
        <w:t>A record is kept of individual cases of children/families who are self-isolating due to symptoms as per usual record-keeping procedures. In all cases the principles of data protection are maintained.</w:t>
      </w:r>
    </w:p>
    <w:p w:rsidR="00844239" w:rsidP="59693E17" w:rsidRDefault="00844239" w14:paraId="45FB0818" w14:textId="1948E9F2">
      <w:pPr>
        <w:pStyle w:val="BodyText"/>
        <w:spacing w:line="360" w:lineRule="auto"/>
        <w:rPr>
          <w:iCs/>
        </w:rPr>
      </w:pPr>
    </w:p>
    <w:p w:rsidR="59693E17" w:rsidRDefault="59693E17" w14:paraId="59E93426" w14:textId="64C44FAC"/>
    <w:tbl>
      <w:tblPr>
        <w:tblW w:w="5000" w:type="pct"/>
        <w:tblLook w:val="01E0" w:firstRow="1" w:lastRow="1" w:firstColumn="1" w:lastColumn="1" w:noHBand="0" w:noVBand="0"/>
      </w:tblPr>
      <w:tblGrid>
        <w:gridCol w:w="4307"/>
        <w:gridCol w:w="3261"/>
        <w:gridCol w:w="1792"/>
      </w:tblGrid>
      <w:tr w:rsidRPr="00A6185B" w:rsidR="00367B75" w:rsidTr="3DEF72D1" w14:paraId="1EDDD15B" w14:textId="77777777">
        <w:tc>
          <w:tcPr>
            <w:tcW w:w="2301" w:type="pct"/>
            <w:tcMar/>
          </w:tcPr>
          <w:p w:rsidRPr="004705FE" w:rsidR="00367B75" w:rsidP="004705FE" w:rsidRDefault="00367B75" w14:paraId="09BA111B" w14:textId="77777777">
            <w:pPr>
              <w:spacing w:line="360" w:lineRule="auto"/>
              <w:rPr>
                <w:rFonts w:ascii="Arial" w:hAnsi="Arial" w:cs="Arial"/>
              </w:rPr>
            </w:pPr>
            <w:r w:rsidRPr="004705FE">
              <w:rPr>
                <w:rFonts w:ascii="Arial" w:hAnsi="Arial" w:cs="Arial"/>
                <w:sz w:val="22"/>
                <w:szCs w:val="22"/>
              </w:rPr>
              <w:t>This policy was adopted at a meeting of</w:t>
            </w:r>
          </w:p>
        </w:tc>
        <w:tc>
          <w:tcPr>
            <w:tcW w:w="1742" w:type="pct"/>
            <w:tcBorders>
              <w:bottom w:val="single" w:color="4BACC6" w:sz="4" w:space="0"/>
            </w:tcBorders>
            <w:tcMar/>
          </w:tcPr>
          <w:p w:rsidRPr="004705FE" w:rsidR="00367B75" w:rsidP="004705FE" w:rsidRDefault="007271E7" w14:paraId="660544BA" w14:textId="77777777">
            <w:pPr>
              <w:spacing w:line="360" w:lineRule="auto"/>
              <w:rPr>
                <w:rFonts w:ascii="Arial" w:hAnsi="Arial" w:cs="Arial"/>
              </w:rPr>
            </w:pPr>
            <w:r>
              <w:rPr>
                <w:rFonts w:ascii="Arial" w:hAnsi="Arial" w:cs="Arial"/>
              </w:rPr>
              <w:t xml:space="preserve">Tring </w:t>
            </w:r>
            <w:proofErr w:type="gramStart"/>
            <w:r>
              <w:rPr>
                <w:rFonts w:ascii="Arial" w:hAnsi="Arial" w:cs="Arial"/>
              </w:rPr>
              <w:t>Stepping Stones</w:t>
            </w:r>
            <w:proofErr w:type="gramEnd"/>
            <w:r>
              <w:rPr>
                <w:rFonts w:ascii="Arial" w:hAnsi="Arial" w:cs="Arial"/>
              </w:rPr>
              <w:t xml:space="preserve"> Pre-school</w:t>
            </w:r>
          </w:p>
        </w:tc>
        <w:tc>
          <w:tcPr>
            <w:tcW w:w="957" w:type="pct"/>
            <w:tcMar/>
          </w:tcPr>
          <w:p w:rsidRPr="004705FE" w:rsidR="00367B75" w:rsidP="004705FE" w:rsidRDefault="00367B75" w14:paraId="049F31CB" w14:textId="77777777">
            <w:pPr>
              <w:spacing w:line="360" w:lineRule="auto"/>
              <w:rPr>
                <w:rFonts w:ascii="Arial" w:hAnsi="Arial" w:cs="Arial"/>
              </w:rPr>
            </w:pPr>
          </w:p>
        </w:tc>
      </w:tr>
      <w:tr w:rsidRPr="00A6185B" w:rsidR="00367B75" w:rsidTr="3DEF72D1" w14:paraId="1CAA7258" w14:textId="77777777">
        <w:tc>
          <w:tcPr>
            <w:tcW w:w="2301" w:type="pct"/>
            <w:tcMar/>
          </w:tcPr>
          <w:p w:rsidRPr="004705FE" w:rsidR="00367B75" w:rsidP="004705FE" w:rsidRDefault="00367B75" w14:paraId="76482F23" w14:textId="77777777">
            <w:pPr>
              <w:spacing w:line="360" w:lineRule="auto"/>
              <w:rPr>
                <w:rFonts w:ascii="Arial" w:hAnsi="Arial" w:cs="Arial"/>
              </w:rPr>
            </w:pPr>
            <w:r w:rsidRPr="004705FE">
              <w:rPr>
                <w:rFonts w:ascii="Arial" w:hAnsi="Arial" w:cs="Arial"/>
                <w:sz w:val="22"/>
                <w:szCs w:val="22"/>
              </w:rPr>
              <w:t>Held on</w:t>
            </w:r>
          </w:p>
        </w:tc>
        <w:tc>
          <w:tcPr>
            <w:tcW w:w="1742" w:type="pct"/>
            <w:tcBorders>
              <w:top w:val="single" w:color="4BACC6" w:sz="4" w:space="0"/>
              <w:bottom w:val="single" w:color="4BACC6" w:sz="4" w:space="0"/>
            </w:tcBorders>
            <w:tcMar/>
          </w:tcPr>
          <w:p w:rsidRPr="004705FE" w:rsidR="00367B75" w:rsidP="004705FE" w:rsidRDefault="00367B75" w14:paraId="096E9846" w14:textId="31EE3E05">
            <w:pPr>
              <w:spacing w:line="360" w:lineRule="auto"/>
              <w:rPr>
                <w:rFonts w:ascii="Arial" w:hAnsi="Arial" w:cs="Arial"/>
              </w:rPr>
            </w:pPr>
          </w:p>
        </w:tc>
        <w:tc>
          <w:tcPr>
            <w:tcW w:w="957" w:type="pct"/>
            <w:tcMar/>
          </w:tcPr>
          <w:p w:rsidRPr="004705FE" w:rsidR="00367B75" w:rsidP="004705FE" w:rsidRDefault="00367B75" w14:paraId="53128261" w14:textId="77777777">
            <w:pPr>
              <w:spacing w:line="360" w:lineRule="auto"/>
              <w:rPr>
                <w:rFonts w:ascii="Arial" w:hAnsi="Arial" w:cs="Arial"/>
              </w:rPr>
            </w:pPr>
          </w:p>
        </w:tc>
      </w:tr>
      <w:tr w:rsidRPr="00A6185B" w:rsidR="00367B75" w:rsidTr="3DEF72D1" w14:paraId="6D66544C" w14:textId="77777777">
        <w:tc>
          <w:tcPr>
            <w:tcW w:w="2301" w:type="pct"/>
            <w:tcMar/>
          </w:tcPr>
          <w:p w:rsidRPr="004705FE" w:rsidR="00367B75" w:rsidP="004705FE" w:rsidRDefault="00367B75" w14:paraId="506D6A3C" w14:textId="77777777">
            <w:pPr>
              <w:spacing w:line="360" w:lineRule="auto"/>
              <w:rPr>
                <w:rFonts w:ascii="Arial" w:hAnsi="Arial" w:cs="Arial"/>
              </w:rPr>
            </w:pPr>
            <w:r w:rsidRPr="004705FE">
              <w:rPr>
                <w:rFonts w:ascii="Arial" w:hAnsi="Arial" w:cs="Arial"/>
                <w:sz w:val="22"/>
                <w:szCs w:val="22"/>
              </w:rPr>
              <w:t>Date to be reviewed</w:t>
            </w:r>
          </w:p>
        </w:tc>
        <w:tc>
          <w:tcPr>
            <w:tcW w:w="1742" w:type="pct"/>
            <w:tcBorders>
              <w:top w:val="single" w:color="4BACC6" w:sz="4" w:space="0"/>
              <w:bottom w:val="single" w:color="4BACC6" w:sz="4" w:space="0"/>
            </w:tcBorders>
            <w:tcMar/>
          </w:tcPr>
          <w:p w:rsidRPr="007271E7" w:rsidR="00367B75" w:rsidP="42DA1844" w:rsidRDefault="00832228" w14:paraId="00F576B9" w14:textId="6CA4C800">
            <w:pPr>
              <w:spacing w:line="360" w:lineRule="auto"/>
              <w:rPr>
                <w:rFonts w:ascii="Arial" w:hAnsi="Arial" w:cs="Arial"/>
                <w:b w:val="1"/>
                <w:bCs w:val="1"/>
              </w:rPr>
            </w:pPr>
            <w:r w:rsidRPr="3DEF72D1" w:rsidR="3DEF72D1">
              <w:rPr>
                <w:rFonts w:ascii="Arial" w:hAnsi="Arial" w:cs="Arial"/>
                <w:b w:val="1"/>
                <w:bCs w:val="1"/>
              </w:rPr>
              <w:t>April 2024</w:t>
            </w:r>
          </w:p>
        </w:tc>
        <w:tc>
          <w:tcPr>
            <w:tcW w:w="957" w:type="pct"/>
            <w:tcMar/>
          </w:tcPr>
          <w:p w:rsidRPr="004705FE" w:rsidR="00367B75" w:rsidP="004705FE" w:rsidRDefault="00367B75" w14:paraId="62486C05" w14:textId="77777777">
            <w:pPr>
              <w:spacing w:line="360" w:lineRule="auto"/>
              <w:rPr>
                <w:rFonts w:ascii="Arial" w:hAnsi="Arial" w:cs="Arial"/>
              </w:rPr>
            </w:pPr>
          </w:p>
        </w:tc>
      </w:tr>
      <w:tr w:rsidRPr="00A6185B" w:rsidR="00367B75" w:rsidTr="3DEF72D1" w14:paraId="38C183B9" w14:textId="77777777">
        <w:tc>
          <w:tcPr>
            <w:tcW w:w="2301" w:type="pct"/>
            <w:tcMar/>
          </w:tcPr>
          <w:p w:rsidRPr="004705FE" w:rsidR="00367B75" w:rsidP="004705FE" w:rsidRDefault="00367B75" w14:paraId="058E124C" w14:textId="77777777">
            <w:pPr>
              <w:spacing w:line="360" w:lineRule="auto"/>
              <w:rPr>
                <w:rFonts w:ascii="Arial" w:hAnsi="Arial" w:cs="Arial"/>
              </w:rPr>
            </w:pPr>
            <w:r w:rsidRPr="004705FE">
              <w:rPr>
                <w:rFonts w:ascii="Arial" w:hAnsi="Arial" w:cs="Arial"/>
                <w:sz w:val="22"/>
                <w:szCs w:val="22"/>
              </w:rPr>
              <w:t>Signed on behalf of the management committee</w:t>
            </w:r>
          </w:p>
        </w:tc>
        <w:tc>
          <w:tcPr>
            <w:tcW w:w="2699" w:type="pct"/>
            <w:gridSpan w:val="2"/>
            <w:tcBorders>
              <w:bottom w:val="single" w:color="4BACC6" w:sz="4" w:space="0"/>
            </w:tcBorders>
            <w:tcMar/>
          </w:tcPr>
          <w:p w:rsidRPr="004705FE" w:rsidR="00367B75" w:rsidP="004705FE" w:rsidRDefault="00367B75" w14:paraId="4101652C" w14:textId="77777777">
            <w:pPr>
              <w:spacing w:line="360" w:lineRule="auto"/>
              <w:rPr>
                <w:rFonts w:ascii="Arial" w:hAnsi="Arial" w:cs="Arial"/>
              </w:rPr>
            </w:pPr>
          </w:p>
        </w:tc>
      </w:tr>
      <w:tr w:rsidRPr="00A6185B" w:rsidR="00367B75" w:rsidTr="3DEF72D1"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4705FE" w:rsidR="00367B75" w:rsidP="004705FE" w:rsidRDefault="00367B75" w14:paraId="7C2CEC83" w14:textId="77777777">
            <w:pPr>
              <w:spacing w:line="360" w:lineRule="auto"/>
              <w:rPr>
                <w:rFonts w:ascii="Arial" w:hAnsi="Arial" w:cs="Arial"/>
              </w:rPr>
            </w:pPr>
            <w:r w:rsidRPr="004705FE">
              <w:rPr>
                <w:rFonts w:ascii="Arial" w:hAnsi="Arial" w:cs="Arial"/>
                <w:sz w:val="22"/>
                <w:szCs w:val="22"/>
              </w:rPr>
              <w:t>Name of signatory</w:t>
            </w:r>
          </w:p>
        </w:tc>
        <w:tc>
          <w:tcPr>
            <w:tcW w:w="2699" w:type="pct"/>
            <w:gridSpan w:val="2"/>
            <w:tcBorders>
              <w:top w:val="single" w:color="4BACC6" w:sz="4" w:space="0"/>
              <w:left w:val="nil" w:color="000000" w:themeColor="text1" w:sz="4"/>
              <w:bottom w:val="single" w:color="4BACC6" w:sz="4" w:space="0"/>
              <w:right w:val="nil" w:color="000000" w:themeColor="text1" w:sz="4"/>
            </w:tcBorders>
            <w:tcMar/>
          </w:tcPr>
          <w:p w:rsidRPr="004705FE" w:rsidR="00367B75" w:rsidP="004705FE" w:rsidRDefault="00367B75" w14:paraId="4B99056E" w14:textId="77777777">
            <w:pPr>
              <w:spacing w:line="360" w:lineRule="auto"/>
              <w:rPr>
                <w:rFonts w:ascii="Arial" w:hAnsi="Arial" w:cs="Arial"/>
              </w:rPr>
            </w:pPr>
          </w:p>
        </w:tc>
      </w:tr>
      <w:tr w:rsidRPr="00A6185B" w:rsidR="00367B75" w:rsidTr="3DEF72D1" w14:paraId="3FF0224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4705FE" w:rsidR="00367B75" w:rsidP="004705FE" w:rsidRDefault="00367B75" w14:paraId="05E52F28" w14:textId="77777777">
            <w:pPr>
              <w:spacing w:line="360" w:lineRule="auto"/>
              <w:rPr>
                <w:rFonts w:ascii="Arial" w:hAnsi="Arial" w:cs="Arial"/>
              </w:rPr>
            </w:pPr>
            <w:r w:rsidRPr="004705FE">
              <w:rPr>
                <w:rFonts w:ascii="Arial" w:hAnsi="Arial" w:cs="Arial"/>
                <w:sz w:val="22"/>
                <w:szCs w:val="22"/>
              </w:rPr>
              <w:t>Role of signatory (</w:t>
            </w:r>
            <w:proofErr w:type="gramStart"/>
            <w:r w:rsidRPr="004705FE">
              <w:rPr>
                <w:rFonts w:ascii="Arial" w:hAnsi="Arial" w:cs="Arial"/>
                <w:sz w:val="22"/>
                <w:szCs w:val="22"/>
              </w:rPr>
              <w:t>e.g.</w:t>
            </w:r>
            <w:proofErr w:type="gramEnd"/>
            <w:r w:rsidRPr="004705FE">
              <w:rPr>
                <w:rFonts w:ascii="Arial" w:hAnsi="Arial" w:cs="Arial"/>
                <w:sz w:val="22"/>
                <w:szCs w:val="22"/>
              </w:rPr>
              <w:t xml:space="preserve"> chair/owner)</w:t>
            </w:r>
          </w:p>
        </w:tc>
        <w:tc>
          <w:tcPr>
            <w:tcW w:w="2699" w:type="pct"/>
            <w:gridSpan w:val="2"/>
            <w:tcBorders>
              <w:top w:val="single" w:color="4BACC6" w:sz="4" w:space="0"/>
              <w:left w:val="nil" w:color="000000" w:themeColor="text1" w:sz="4"/>
              <w:bottom w:val="single" w:color="4BACC6" w:sz="4" w:space="0"/>
              <w:right w:val="nil" w:color="000000" w:themeColor="text1" w:sz="4"/>
            </w:tcBorders>
            <w:tcMar/>
          </w:tcPr>
          <w:p w:rsidRPr="004705FE" w:rsidR="00367B75" w:rsidP="004705FE" w:rsidRDefault="00367B75" w14:paraId="1299C43A" w14:textId="77777777">
            <w:pPr>
              <w:spacing w:line="360" w:lineRule="auto"/>
              <w:rPr>
                <w:rFonts w:ascii="Arial" w:hAnsi="Arial" w:cs="Arial"/>
              </w:rPr>
            </w:pPr>
          </w:p>
        </w:tc>
      </w:tr>
    </w:tbl>
    <w:p w:rsidR="00194871" w:rsidP="59693E17" w:rsidRDefault="00194871" w14:paraId="3461D779" w14:textId="3E1E7076">
      <w:pPr>
        <w:spacing w:line="360" w:lineRule="auto"/>
      </w:pPr>
    </w:p>
    <w:tbl>
      <w:tblPr>
        <w:tblW w:w="0" w:type="auto"/>
        <w:tblLayout w:type="fixed"/>
        <w:tblCellMar>
          <w:left w:w="180" w:type="dxa"/>
          <w:right w:w="180" w:type="dxa"/>
        </w:tblCellMar>
        <w:tblLook w:val="0000" w:firstRow="0" w:lastRow="0" w:firstColumn="0" w:lastColumn="0" w:noHBand="0" w:noVBand="0"/>
      </w:tblPr>
      <w:tblGrid>
        <w:gridCol w:w="3240"/>
        <w:gridCol w:w="3240"/>
        <w:gridCol w:w="3240"/>
      </w:tblGrid>
      <w:tr w:rsidRPr="00337AC6" w:rsidR="00194871" w:rsidTr="3DEF72D1" w14:paraId="745A6855" w14:textId="77777777">
        <w:trPr>
          <w:trHeight w:val="354"/>
        </w:trPr>
        <w:tc>
          <w:tcPr>
            <w:tcW w:w="3240" w:type="dxa"/>
            <w:tcBorders>
              <w:top w:val="single" w:color="auto" w:sz="8" w:space="0"/>
              <w:left w:val="single" w:color="auto" w:sz="8" w:space="0"/>
              <w:bottom w:val="single" w:color="auto" w:sz="8" w:space="0"/>
              <w:right w:val="nil"/>
            </w:tcBorders>
            <w:tcMar/>
          </w:tcPr>
          <w:p w:rsidRPr="00337AC6" w:rsidR="00194871" w:rsidP="00E2534C" w:rsidRDefault="00194871" w14:paraId="17309A94" w14:textId="77777777">
            <w:pPr>
              <w:rPr>
                <w:rFonts w:ascii="Arial" w:hAnsi="Arial" w:cs="Arial"/>
                <w:sz w:val="22"/>
                <w:szCs w:val="22"/>
              </w:rPr>
            </w:pPr>
            <w:r w:rsidRPr="00337AC6">
              <w:rPr>
                <w:rFonts w:ascii="Arial" w:hAnsi="Arial" w:cs="Arial"/>
                <w:sz w:val="22"/>
                <w:szCs w:val="22"/>
              </w:rPr>
              <w:t>Staff name</w:t>
            </w:r>
          </w:p>
        </w:tc>
        <w:tc>
          <w:tcPr>
            <w:tcW w:w="3240" w:type="dxa"/>
            <w:tcBorders>
              <w:top w:val="single" w:color="auto" w:sz="8" w:space="0"/>
              <w:left w:val="single" w:color="auto" w:sz="8" w:space="0"/>
              <w:bottom w:val="single" w:color="auto" w:sz="8" w:space="0"/>
              <w:right w:val="nil"/>
            </w:tcBorders>
            <w:tcMar/>
          </w:tcPr>
          <w:p w:rsidRPr="00337AC6" w:rsidR="00194871" w:rsidP="00E2534C" w:rsidRDefault="00194871" w14:paraId="32BA91FE" w14:textId="77777777">
            <w:pPr>
              <w:rPr>
                <w:rFonts w:ascii="Arial" w:hAnsi="Arial" w:cs="Arial"/>
                <w:sz w:val="22"/>
                <w:szCs w:val="22"/>
              </w:rPr>
            </w:pPr>
            <w:r w:rsidRPr="00337AC6">
              <w:rPr>
                <w:rFonts w:ascii="Arial" w:hAnsi="Arial" w:cs="Arial"/>
                <w:sz w:val="22"/>
                <w:szCs w:val="22"/>
              </w:rPr>
              <w:t>Staff signature</w:t>
            </w:r>
          </w:p>
        </w:tc>
        <w:tc>
          <w:tcPr>
            <w:tcW w:w="3240" w:type="dxa"/>
            <w:tcBorders>
              <w:top w:val="single" w:color="auto" w:sz="8" w:space="0"/>
              <w:left w:val="single" w:color="auto" w:sz="8" w:space="0"/>
              <w:bottom w:val="single" w:color="auto" w:sz="8" w:space="0"/>
              <w:right w:val="single" w:color="auto" w:sz="8" w:space="0"/>
            </w:tcBorders>
            <w:tcMar/>
          </w:tcPr>
          <w:p w:rsidRPr="00337AC6" w:rsidR="00194871" w:rsidP="00E2534C" w:rsidRDefault="00194871" w14:paraId="5FBC9B8B" w14:textId="77777777">
            <w:pPr>
              <w:rPr>
                <w:rFonts w:ascii="Arial" w:hAnsi="Arial" w:cs="Arial"/>
                <w:sz w:val="22"/>
                <w:szCs w:val="22"/>
              </w:rPr>
            </w:pPr>
            <w:r w:rsidRPr="00337AC6">
              <w:rPr>
                <w:rFonts w:ascii="Arial" w:hAnsi="Arial" w:cs="Arial"/>
                <w:sz w:val="22"/>
                <w:szCs w:val="22"/>
              </w:rPr>
              <w:t xml:space="preserve">Date policy was read </w:t>
            </w:r>
          </w:p>
        </w:tc>
      </w:tr>
      <w:tr w:rsidRPr="00337AC6" w:rsidR="00194871" w:rsidTr="3DEF72D1" w14:paraId="35FB2DEB" w14:textId="77777777">
        <w:trPr>
          <w:trHeight w:val="354"/>
        </w:trPr>
        <w:tc>
          <w:tcPr>
            <w:tcW w:w="3240" w:type="dxa"/>
            <w:tcBorders>
              <w:top w:val="single" w:color="auto" w:sz="8" w:space="0"/>
              <w:left w:val="single" w:color="auto" w:sz="8" w:space="0"/>
              <w:bottom w:val="single" w:color="auto" w:sz="8" w:space="0"/>
              <w:right w:val="nil"/>
            </w:tcBorders>
            <w:tcMar/>
          </w:tcPr>
          <w:p w:rsidRPr="00337AC6" w:rsidR="00194871" w:rsidP="00E2534C" w:rsidRDefault="00844239" w14:paraId="44DC77AF" w14:textId="77777777">
            <w:pPr>
              <w:autoSpaceDE w:val="0"/>
              <w:autoSpaceDN w:val="0"/>
              <w:rPr>
                <w:rFonts w:ascii="Arial" w:hAnsi="Arial" w:cs="Arial"/>
                <w:sz w:val="22"/>
                <w:szCs w:val="22"/>
              </w:rPr>
            </w:pPr>
            <w:r>
              <w:rPr>
                <w:rFonts w:ascii="Arial" w:hAnsi="Arial" w:cs="Arial"/>
                <w:sz w:val="22"/>
                <w:szCs w:val="22"/>
              </w:rPr>
              <w:t xml:space="preserve">Lucy </w:t>
            </w:r>
            <w:proofErr w:type="spellStart"/>
            <w:r>
              <w:rPr>
                <w:rFonts w:ascii="Arial" w:hAnsi="Arial" w:cs="Arial"/>
                <w:sz w:val="22"/>
                <w:szCs w:val="22"/>
              </w:rPr>
              <w:t>Brittain</w:t>
            </w:r>
            <w:proofErr w:type="spellEnd"/>
          </w:p>
        </w:tc>
        <w:tc>
          <w:tcPr>
            <w:tcW w:w="3240" w:type="dxa"/>
            <w:tcBorders>
              <w:top w:val="single" w:color="auto" w:sz="8" w:space="0"/>
              <w:left w:val="single" w:color="auto" w:sz="8" w:space="0"/>
              <w:bottom w:val="single" w:color="auto" w:sz="8" w:space="0"/>
              <w:right w:val="nil"/>
            </w:tcBorders>
            <w:tcMar/>
          </w:tcPr>
          <w:p w:rsidRPr="00337AC6" w:rsidR="00194871" w:rsidP="00E2534C" w:rsidRDefault="00194871" w14:paraId="3CF2D8B6" w14:textId="77777777">
            <w:pPr>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194871" w:rsidP="00E2534C" w:rsidRDefault="00194871" w14:paraId="0FB78278" w14:textId="77777777">
            <w:pPr>
              <w:autoSpaceDE w:val="0"/>
              <w:autoSpaceDN w:val="0"/>
              <w:rPr>
                <w:rFonts w:ascii="Arial" w:hAnsi="Arial" w:cs="Arial"/>
                <w:sz w:val="22"/>
                <w:szCs w:val="22"/>
              </w:rPr>
            </w:pPr>
          </w:p>
        </w:tc>
      </w:tr>
      <w:tr w:rsidRPr="00337AC6" w:rsidR="00194871" w:rsidTr="3DEF72D1" w14:paraId="181C56B1" w14:textId="77777777">
        <w:trPr>
          <w:trHeight w:val="354"/>
        </w:trPr>
        <w:tc>
          <w:tcPr>
            <w:tcW w:w="3240" w:type="dxa"/>
            <w:tcBorders>
              <w:top w:val="single" w:color="auto" w:sz="8" w:space="0"/>
              <w:left w:val="single" w:color="auto" w:sz="8" w:space="0"/>
              <w:bottom w:val="single" w:color="auto" w:sz="8" w:space="0"/>
              <w:right w:val="nil"/>
            </w:tcBorders>
            <w:tcMar/>
          </w:tcPr>
          <w:p w:rsidRPr="00337AC6" w:rsidR="00194871" w:rsidP="00E2534C" w:rsidRDefault="00844239" w14:paraId="53B8ED85" w14:textId="1CE4C106">
            <w:pPr>
              <w:autoSpaceDE w:val="0"/>
              <w:autoSpaceDN w:val="0"/>
              <w:rPr>
                <w:rFonts w:ascii="Arial" w:hAnsi="Arial" w:cs="Arial"/>
                <w:sz w:val="22"/>
                <w:szCs w:val="22"/>
              </w:rPr>
            </w:pPr>
            <w:r w:rsidRPr="3DEF72D1" w:rsidR="3DEF72D1">
              <w:rPr>
                <w:rFonts w:ascii="Arial" w:hAnsi="Arial" w:cs="Arial"/>
                <w:sz w:val="22"/>
                <w:szCs w:val="22"/>
              </w:rPr>
              <w:t>Nicola Poulton</w:t>
            </w:r>
          </w:p>
        </w:tc>
        <w:tc>
          <w:tcPr>
            <w:tcW w:w="3240" w:type="dxa"/>
            <w:tcBorders>
              <w:top w:val="single" w:color="auto" w:sz="8" w:space="0"/>
              <w:left w:val="single" w:color="auto" w:sz="8" w:space="0"/>
              <w:bottom w:val="single" w:color="auto" w:sz="8" w:space="0"/>
              <w:right w:val="nil"/>
            </w:tcBorders>
            <w:tcMar/>
          </w:tcPr>
          <w:p w:rsidRPr="00337AC6" w:rsidR="00194871" w:rsidP="00E2534C" w:rsidRDefault="00194871" w14:paraId="1FC39945" w14:textId="77777777">
            <w:pPr>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194871" w:rsidP="00E2534C" w:rsidRDefault="00194871" w14:paraId="0562CB0E" w14:textId="77777777">
            <w:pPr>
              <w:autoSpaceDE w:val="0"/>
              <w:autoSpaceDN w:val="0"/>
              <w:rPr>
                <w:rFonts w:ascii="Arial" w:hAnsi="Arial" w:cs="Arial"/>
                <w:sz w:val="22"/>
                <w:szCs w:val="22"/>
              </w:rPr>
            </w:pPr>
          </w:p>
        </w:tc>
      </w:tr>
      <w:tr w:rsidRPr="00337AC6" w:rsidR="00194871" w:rsidTr="3DEF72D1" w14:paraId="032B8C72" w14:textId="77777777">
        <w:trPr>
          <w:trHeight w:val="354"/>
        </w:trPr>
        <w:tc>
          <w:tcPr>
            <w:tcW w:w="3240" w:type="dxa"/>
            <w:tcBorders>
              <w:top w:val="single" w:color="auto" w:sz="8" w:space="0"/>
              <w:left w:val="single" w:color="auto" w:sz="8" w:space="0"/>
              <w:bottom w:val="single" w:color="auto" w:sz="8" w:space="0"/>
              <w:right w:val="nil"/>
            </w:tcBorders>
            <w:tcMar/>
          </w:tcPr>
          <w:p w:rsidRPr="00337AC6" w:rsidR="00194871" w:rsidP="00E2534C" w:rsidRDefault="00844239" w14:paraId="649682B1" w14:textId="671B6BBB">
            <w:pPr>
              <w:autoSpaceDE w:val="0"/>
              <w:autoSpaceDN w:val="0"/>
              <w:rPr>
                <w:rFonts w:ascii="Arial" w:hAnsi="Arial" w:cs="Arial"/>
                <w:sz w:val="22"/>
                <w:szCs w:val="22"/>
              </w:rPr>
            </w:pPr>
            <w:r w:rsidRPr="3DEF72D1" w:rsidR="3DEF72D1">
              <w:rPr>
                <w:rFonts w:ascii="Arial" w:hAnsi="Arial" w:cs="Arial"/>
                <w:sz w:val="22"/>
                <w:szCs w:val="22"/>
              </w:rPr>
              <w:t>Nicola Reynolds</w:t>
            </w:r>
          </w:p>
        </w:tc>
        <w:tc>
          <w:tcPr>
            <w:tcW w:w="3240" w:type="dxa"/>
            <w:tcBorders>
              <w:top w:val="single" w:color="auto" w:sz="8" w:space="0"/>
              <w:left w:val="single" w:color="auto" w:sz="8" w:space="0"/>
              <w:bottom w:val="single" w:color="auto" w:sz="8" w:space="0"/>
              <w:right w:val="nil"/>
            </w:tcBorders>
            <w:tcMar/>
          </w:tcPr>
          <w:p w:rsidRPr="00337AC6" w:rsidR="00194871" w:rsidP="00E2534C" w:rsidRDefault="00194871" w14:paraId="34CE0A41" w14:textId="77777777">
            <w:pPr>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194871" w:rsidP="00E2534C" w:rsidRDefault="00194871" w14:paraId="62EBF3C5" w14:textId="77777777">
            <w:pPr>
              <w:autoSpaceDE w:val="0"/>
              <w:autoSpaceDN w:val="0"/>
              <w:rPr>
                <w:rFonts w:ascii="Arial" w:hAnsi="Arial" w:cs="Arial"/>
                <w:sz w:val="22"/>
                <w:szCs w:val="22"/>
              </w:rPr>
            </w:pPr>
          </w:p>
        </w:tc>
      </w:tr>
      <w:tr w:rsidRPr="00337AC6" w:rsidR="00194871" w:rsidTr="3DEF72D1" w14:paraId="0D3AE570" w14:textId="77777777">
        <w:trPr>
          <w:trHeight w:val="354"/>
        </w:trPr>
        <w:tc>
          <w:tcPr>
            <w:tcW w:w="3240" w:type="dxa"/>
            <w:tcBorders>
              <w:top w:val="single" w:color="auto" w:sz="8" w:space="0"/>
              <w:left w:val="single" w:color="auto" w:sz="8" w:space="0"/>
              <w:bottom w:val="single" w:color="auto" w:sz="8" w:space="0"/>
              <w:right w:val="nil"/>
            </w:tcBorders>
            <w:tcMar/>
          </w:tcPr>
          <w:p w:rsidRPr="00337AC6" w:rsidR="00194871" w:rsidP="00E2534C" w:rsidRDefault="00844239" w14:paraId="34EF7D7F" w14:textId="0EC62E3C">
            <w:pPr>
              <w:autoSpaceDE w:val="0"/>
              <w:autoSpaceDN w:val="0"/>
              <w:rPr>
                <w:rFonts w:ascii="Arial" w:hAnsi="Arial" w:cs="Arial"/>
                <w:sz w:val="22"/>
                <w:szCs w:val="22"/>
              </w:rPr>
            </w:pPr>
            <w:r w:rsidRPr="3DEF72D1" w:rsidR="3DEF72D1">
              <w:rPr>
                <w:rFonts w:ascii="Arial" w:hAnsi="Arial" w:cs="Arial"/>
                <w:sz w:val="22"/>
                <w:szCs w:val="22"/>
              </w:rPr>
              <w:t>Kim Smith</w:t>
            </w:r>
          </w:p>
        </w:tc>
        <w:tc>
          <w:tcPr>
            <w:tcW w:w="3240" w:type="dxa"/>
            <w:tcBorders>
              <w:top w:val="single" w:color="auto" w:sz="8" w:space="0"/>
              <w:left w:val="single" w:color="auto" w:sz="8" w:space="0"/>
              <w:bottom w:val="single" w:color="auto" w:sz="8" w:space="0"/>
              <w:right w:val="nil"/>
            </w:tcBorders>
            <w:tcMar/>
          </w:tcPr>
          <w:p w:rsidRPr="00337AC6" w:rsidR="00194871" w:rsidP="00E2534C" w:rsidRDefault="00194871" w14:paraId="6D98A12B" w14:textId="77777777">
            <w:pPr>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194871" w:rsidP="00E2534C" w:rsidRDefault="00194871" w14:paraId="2946DB82" w14:textId="77777777">
            <w:pPr>
              <w:autoSpaceDE w:val="0"/>
              <w:autoSpaceDN w:val="0"/>
              <w:rPr>
                <w:rFonts w:ascii="Arial" w:hAnsi="Arial" w:cs="Arial"/>
                <w:sz w:val="22"/>
                <w:szCs w:val="22"/>
              </w:rPr>
            </w:pPr>
          </w:p>
        </w:tc>
      </w:tr>
      <w:tr w:rsidRPr="00337AC6" w:rsidR="00844239" w:rsidTr="3DEF72D1" w14:paraId="41FD46E6" w14:textId="77777777">
        <w:trPr>
          <w:trHeight w:val="354"/>
        </w:trPr>
        <w:tc>
          <w:tcPr>
            <w:tcW w:w="3240" w:type="dxa"/>
            <w:tcBorders>
              <w:top w:val="single" w:color="auto" w:sz="8" w:space="0"/>
              <w:left w:val="single" w:color="auto" w:sz="8" w:space="0"/>
              <w:bottom w:val="single" w:color="auto" w:sz="8" w:space="0"/>
              <w:right w:val="nil"/>
            </w:tcBorders>
            <w:tcMar/>
          </w:tcPr>
          <w:p w:rsidR="00844239" w:rsidP="00E2534C" w:rsidRDefault="00844239" w14:paraId="163AD419" w14:textId="76FFF7E0">
            <w:pPr>
              <w:autoSpaceDE w:val="0"/>
              <w:autoSpaceDN w:val="0"/>
              <w:rPr>
                <w:rFonts w:ascii="Arial" w:hAnsi="Arial" w:cs="Arial"/>
                <w:sz w:val="22"/>
                <w:szCs w:val="22"/>
              </w:rPr>
            </w:pPr>
            <w:r w:rsidRPr="3DEF72D1" w:rsidR="3DEF72D1">
              <w:rPr>
                <w:rFonts w:ascii="Arial" w:hAnsi="Arial" w:cs="Arial"/>
                <w:sz w:val="22"/>
                <w:szCs w:val="22"/>
              </w:rPr>
              <w:t>Nicke Cooke</w:t>
            </w:r>
          </w:p>
        </w:tc>
        <w:tc>
          <w:tcPr>
            <w:tcW w:w="3240" w:type="dxa"/>
            <w:tcBorders>
              <w:top w:val="single" w:color="auto" w:sz="8" w:space="0"/>
              <w:left w:val="single" w:color="auto" w:sz="8" w:space="0"/>
              <w:bottom w:val="single" w:color="auto" w:sz="8" w:space="0"/>
              <w:right w:val="nil"/>
            </w:tcBorders>
            <w:tcMar/>
          </w:tcPr>
          <w:p w:rsidRPr="00337AC6" w:rsidR="00844239" w:rsidP="00E2534C" w:rsidRDefault="00844239" w14:paraId="6B699379" w14:textId="77777777">
            <w:pPr>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844239" w:rsidP="00E2534C" w:rsidRDefault="00844239" w14:paraId="3FE9F23F" w14:textId="77777777">
            <w:pPr>
              <w:autoSpaceDE w:val="0"/>
              <w:autoSpaceDN w:val="0"/>
              <w:rPr>
                <w:rFonts w:ascii="Arial" w:hAnsi="Arial" w:cs="Arial"/>
                <w:sz w:val="22"/>
                <w:szCs w:val="22"/>
              </w:rPr>
            </w:pPr>
          </w:p>
        </w:tc>
      </w:tr>
      <w:tr w:rsidRPr="00337AC6" w:rsidR="00844239" w:rsidTr="3DEF72D1" w14:paraId="1F72F646" w14:textId="77777777">
        <w:trPr>
          <w:trHeight w:val="354"/>
        </w:trPr>
        <w:tc>
          <w:tcPr>
            <w:tcW w:w="3240" w:type="dxa"/>
            <w:tcBorders>
              <w:top w:val="single" w:color="auto" w:sz="8" w:space="0"/>
              <w:left w:val="single" w:color="auto" w:sz="8" w:space="0"/>
              <w:bottom w:val="single" w:color="auto" w:sz="8" w:space="0"/>
              <w:right w:val="nil"/>
            </w:tcBorders>
            <w:tcMar/>
          </w:tcPr>
          <w:p w:rsidR="00844239" w:rsidP="00E2534C" w:rsidRDefault="0C911A76" w14:paraId="08CE6F91" w14:textId="31A6679B">
            <w:pPr>
              <w:autoSpaceDE w:val="0"/>
              <w:autoSpaceDN w:val="0"/>
              <w:rPr>
                <w:rFonts w:ascii="Arial" w:hAnsi="Arial" w:cs="Arial"/>
                <w:sz w:val="22"/>
                <w:szCs w:val="22"/>
              </w:rPr>
            </w:pPr>
            <w:r w:rsidRPr="3DEF72D1" w:rsidR="3DEF72D1">
              <w:rPr>
                <w:rFonts w:ascii="Arial" w:hAnsi="Arial" w:cs="Arial"/>
                <w:sz w:val="22"/>
                <w:szCs w:val="22"/>
              </w:rPr>
              <w:t>Jo Davis</w:t>
            </w:r>
          </w:p>
        </w:tc>
        <w:tc>
          <w:tcPr>
            <w:tcW w:w="3240" w:type="dxa"/>
            <w:tcBorders>
              <w:top w:val="single" w:color="auto" w:sz="8" w:space="0"/>
              <w:left w:val="single" w:color="auto" w:sz="8" w:space="0"/>
              <w:bottom w:val="single" w:color="auto" w:sz="8" w:space="0"/>
              <w:right w:val="nil"/>
            </w:tcBorders>
            <w:tcMar/>
          </w:tcPr>
          <w:p w:rsidRPr="00337AC6" w:rsidR="00844239" w:rsidP="00E2534C" w:rsidRDefault="00844239" w14:paraId="61CDCEAD" w14:textId="77777777">
            <w:pPr>
              <w:autoSpaceDE w:val="0"/>
              <w:autoSpaceDN w:val="0"/>
              <w:rPr>
                <w:rFonts w:ascii="Arial" w:hAnsi="Arial" w:cs="Arial"/>
                <w:sz w:val="22"/>
                <w:szCs w:val="22"/>
              </w:rPr>
            </w:pPr>
          </w:p>
        </w:tc>
        <w:tc>
          <w:tcPr>
            <w:tcW w:w="3240" w:type="dxa"/>
            <w:tcBorders>
              <w:top w:val="single" w:color="auto" w:sz="8" w:space="0"/>
              <w:left w:val="single" w:color="auto" w:sz="8" w:space="0"/>
              <w:bottom w:val="single" w:color="auto" w:sz="8" w:space="0"/>
              <w:right w:val="single" w:color="auto" w:sz="8" w:space="0"/>
            </w:tcBorders>
            <w:tcMar/>
          </w:tcPr>
          <w:p w:rsidRPr="00337AC6" w:rsidR="00844239" w:rsidP="00E2534C" w:rsidRDefault="00844239" w14:paraId="6BB9E253" w14:textId="77777777">
            <w:pPr>
              <w:autoSpaceDE w:val="0"/>
              <w:autoSpaceDN w:val="0"/>
              <w:rPr>
                <w:rFonts w:ascii="Arial" w:hAnsi="Arial" w:cs="Arial"/>
                <w:sz w:val="22"/>
                <w:szCs w:val="22"/>
              </w:rPr>
            </w:pPr>
          </w:p>
        </w:tc>
      </w:tr>
    </w:tbl>
    <w:p w:rsidR="59693E17" w:rsidP="59693E17" w:rsidRDefault="59693E17" w14:paraId="4D2FB8E7" w14:textId="5EA0D44F">
      <w:pPr>
        <w:spacing w:line="360" w:lineRule="auto"/>
        <w:rPr>
          <w:rFonts w:ascii="Arial" w:hAnsi="Arial" w:cs="Arial"/>
          <w:sz w:val="22"/>
          <w:szCs w:val="22"/>
        </w:rPr>
      </w:pPr>
    </w:p>
    <w:p w:rsidR="00CE1C8A" w:rsidP="59693E17" w:rsidRDefault="59693E17" w14:paraId="1BBE5C15" w14:textId="3E6AEDD6">
      <w:pPr>
        <w:spacing w:line="360" w:lineRule="auto"/>
        <w:rPr>
          <w:rFonts w:ascii="Arial" w:hAnsi="Arial" w:cs="Arial"/>
          <w:sz w:val="22"/>
          <w:szCs w:val="22"/>
        </w:rPr>
      </w:pPr>
      <w:r w:rsidRPr="59693E17">
        <w:rPr>
          <w:rFonts w:ascii="Arial" w:hAnsi="Arial" w:cs="Arial"/>
          <w:sz w:val="22"/>
          <w:szCs w:val="22"/>
        </w:rPr>
        <w:t xml:space="preserve">November 2012 review- added details of the registration </w:t>
      </w:r>
      <w:proofErr w:type="gramStart"/>
      <w:r w:rsidRPr="59693E17">
        <w:rPr>
          <w:rFonts w:ascii="Arial" w:hAnsi="Arial" w:cs="Arial"/>
          <w:sz w:val="22"/>
          <w:szCs w:val="22"/>
        </w:rPr>
        <w:t>form,(</w:t>
      </w:r>
      <w:proofErr w:type="gramEnd"/>
      <w:r w:rsidRPr="59693E17">
        <w:rPr>
          <w:rFonts w:ascii="Arial" w:hAnsi="Arial" w:cs="Arial"/>
          <w:sz w:val="22"/>
          <w:szCs w:val="22"/>
        </w:rPr>
        <w:t xml:space="preserve"> name, dob, parental responsibility, address etc)</w:t>
      </w:r>
    </w:p>
    <w:p w:rsidR="0030119A" w:rsidP="00A6185B" w:rsidRDefault="00CE1C8A" w14:paraId="7256714D" w14:textId="77777777">
      <w:pPr>
        <w:spacing w:line="360" w:lineRule="auto"/>
        <w:rPr>
          <w:rFonts w:ascii="Arial" w:hAnsi="Arial" w:cs="Arial"/>
          <w:sz w:val="22"/>
          <w:szCs w:val="22"/>
        </w:rPr>
      </w:pPr>
      <w:r>
        <w:rPr>
          <w:rFonts w:ascii="Arial" w:hAnsi="Arial" w:cs="Arial"/>
          <w:sz w:val="22"/>
          <w:szCs w:val="22"/>
        </w:rPr>
        <w:t>Parents sign on registration form</w:t>
      </w:r>
      <w:r w:rsidR="00D0314F">
        <w:rPr>
          <w:rFonts w:ascii="Arial" w:hAnsi="Arial" w:cs="Arial"/>
          <w:sz w:val="22"/>
          <w:szCs w:val="22"/>
        </w:rPr>
        <w:t xml:space="preserve"> for use of photos in preschool,</w:t>
      </w:r>
    </w:p>
    <w:p w:rsidR="00CE1C8A" w:rsidP="00A6185B" w:rsidRDefault="00844239" w14:paraId="5B557093" w14:textId="77777777">
      <w:pPr>
        <w:spacing w:line="360" w:lineRule="auto"/>
        <w:rPr>
          <w:rFonts w:ascii="Arial" w:hAnsi="Arial" w:cs="Arial"/>
          <w:sz w:val="22"/>
          <w:szCs w:val="22"/>
        </w:rPr>
      </w:pPr>
      <w:r>
        <w:rPr>
          <w:rFonts w:ascii="Arial" w:hAnsi="Arial" w:cs="Arial"/>
          <w:sz w:val="22"/>
          <w:szCs w:val="22"/>
        </w:rPr>
        <w:t xml:space="preserve">January 2013 </w:t>
      </w:r>
      <w:r w:rsidR="00D0314F">
        <w:rPr>
          <w:rFonts w:ascii="Arial" w:hAnsi="Arial" w:cs="Arial"/>
          <w:sz w:val="22"/>
          <w:szCs w:val="22"/>
        </w:rPr>
        <w:t xml:space="preserve">added </w:t>
      </w:r>
      <w:proofErr w:type="gramStart"/>
      <w:r w:rsidR="00D0314F">
        <w:rPr>
          <w:rFonts w:ascii="Arial" w:hAnsi="Arial" w:cs="Arial"/>
          <w:sz w:val="22"/>
          <w:szCs w:val="22"/>
        </w:rPr>
        <w:t>a brief summary</w:t>
      </w:r>
      <w:proofErr w:type="gramEnd"/>
      <w:r w:rsidR="00D0314F">
        <w:rPr>
          <w:rFonts w:ascii="Arial" w:hAnsi="Arial" w:cs="Arial"/>
          <w:sz w:val="22"/>
          <w:szCs w:val="22"/>
        </w:rPr>
        <w:t xml:space="preserve"> of freedom of information act and data protection act.</w:t>
      </w:r>
    </w:p>
    <w:p w:rsidR="00D0314F" w:rsidP="00D0314F" w:rsidRDefault="00B6295D" w14:paraId="1AE19EAA" w14:textId="77777777">
      <w:pPr>
        <w:spacing w:line="360" w:lineRule="auto"/>
        <w:rPr>
          <w:rFonts w:ascii="Arial" w:hAnsi="Arial" w:cs="Arial"/>
          <w:sz w:val="22"/>
          <w:szCs w:val="22"/>
        </w:rPr>
      </w:pPr>
      <w:r>
        <w:rPr>
          <w:rFonts w:ascii="Arial" w:hAnsi="Arial" w:cs="Arial"/>
          <w:sz w:val="22"/>
          <w:szCs w:val="22"/>
        </w:rPr>
        <w:t xml:space="preserve">March 2015 added reference to policy being read in conjunction with client access to records policy.  Added section </w:t>
      </w:r>
      <w:proofErr w:type="gramStart"/>
      <w:r>
        <w:rPr>
          <w:rFonts w:ascii="Arial" w:hAnsi="Arial" w:cs="Arial"/>
          <w:sz w:val="22"/>
          <w:szCs w:val="22"/>
        </w:rPr>
        <w:t>with regard to</w:t>
      </w:r>
      <w:proofErr w:type="gramEnd"/>
      <w:r>
        <w:rPr>
          <w:rFonts w:ascii="Arial" w:hAnsi="Arial" w:cs="Arial"/>
          <w:sz w:val="22"/>
          <w:szCs w:val="22"/>
        </w:rPr>
        <w:t xml:space="preserve"> children attending other settings.</w:t>
      </w:r>
      <w:r w:rsidR="00DD1055">
        <w:rPr>
          <w:rFonts w:ascii="Arial" w:hAnsi="Arial" w:cs="Arial"/>
          <w:sz w:val="22"/>
          <w:szCs w:val="22"/>
        </w:rPr>
        <w:t xml:space="preserve">  Added the potential requirement to hand over documents to Ofsted for inspection.  Added requirement to store records relating to accident or child protection matters until the child is 21/24.</w:t>
      </w:r>
      <w:r w:rsidR="00844239">
        <w:rPr>
          <w:rFonts w:ascii="Arial" w:hAnsi="Arial" w:cs="Arial"/>
          <w:sz w:val="22"/>
          <w:szCs w:val="22"/>
        </w:rPr>
        <w:t xml:space="preserve"> Removed freedom of information act</w:t>
      </w:r>
      <w:r w:rsidR="005448A9">
        <w:rPr>
          <w:rFonts w:ascii="Arial" w:hAnsi="Arial" w:cs="Arial"/>
          <w:sz w:val="22"/>
          <w:szCs w:val="22"/>
        </w:rPr>
        <w:t xml:space="preserve"> summary and</w:t>
      </w:r>
      <w:r w:rsidR="00844239">
        <w:rPr>
          <w:rFonts w:ascii="Arial" w:hAnsi="Arial" w:cs="Arial"/>
          <w:sz w:val="22"/>
          <w:szCs w:val="22"/>
        </w:rPr>
        <w:t xml:space="preserve"> from the legal framework as it is no longer mentioned on the PSLA template.</w:t>
      </w:r>
    </w:p>
    <w:p w:rsidR="00262B9F" w:rsidP="00D0314F" w:rsidRDefault="00262B9F" w14:paraId="7EB3197B" w14:textId="4159A52A">
      <w:pPr>
        <w:spacing w:line="360" w:lineRule="auto"/>
        <w:rPr>
          <w:rFonts w:ascii="Arial" w:hAnsi="Arial" w:cs="Arial"/>
          <w:sz w:val="22"/>
          <w:szCs w:val="22"/>
        </w:rPr>
      </w:pPr>
      <w:r w:rsidRPr="3DEF72D1" w:rsidR="3DEF72D1">
        <w:rPr>
          <w:rFonts w:ascii="Arial" w:hAnsi="Arial" w:cs="Arial"/>
          <w:sz w:val="22"/>
          <w:szCs w:val="22"/>
        </w:rPr>
        <w:t xml:space="preserve">January 16- further guidance changed </w:t>
      </w:r>
      <w:r w:rsidRPr="3DEF72D1" w:rsidR="3DEF72D1">
        <w:rPr>
          <w:rFonts w:ascii="Arial" w:hAnsi="Arial" w:cs="Arial"/>
          <w:sz w:val="22"/>
          <w:szCs w:val="22"/>
        </w:rPr>
        <w:t>to “</w:t>
      </w:r>
      <w:r w:rsidRPr="3DEF72D1" w:rsidR="3DEF72D1">
        <w:rPr>
          <w:rFonts w:ascii="Arial" w:hAnsi="Arial" w:cs="Arial"/>
          <w:sz w:val="22"/>
          <w:szCs w:val="22"/>
        </w:rPr>
        <w:t>Information sharing: Advice for practitioners providing safeguarding services to children, young people, parents and carers (2015)”</w:t>
      </w:r>
    </w:p>
    <w:p w:rsidR="00377EA2" w:rsidP="00D0314F" w:rsidRDefault="42DA1844" w14:paraId="4E45276E" w14:textId="77777777">
      <w:pPr>
        <w:spacing w:line="360" w:lineRule="auto"/>
        <w:rPr>
          <w:rFonts w:ascii="Arial" w:hAnsi="Arial" w:cs="Arial"/>
          <w:sz w:val="22"/>
          <w:szCs w:val="22"/>
        </w:rPr>
      </w:pPr>
      <w:r w:rsidRPr="42DA1844">
        <w:rPr>
          <w:rFonts w:ascii="Arial" w:hAnsi="Arial" w:cs="Arial"/>
          <w:sz w:val="22"/>
          <w:szCs w:val="22"/>
        </w:rPr>
        <w:t xml:space="preserve">January 2017- added that learning journals are signed out when taken home to update. </w:t>
      </w:r>
    </w:p>
    <w:p w:rsidRPr="00A6185B" w:rsidR="005E0B3E" w:rsidP="00D0314F" w:rsidRDefault="42DA1844" w14:paraId="5C7D1F34" w14:textId="77777777">
      <w:pPr>
        <w:spacing w:line="360" w:lineRule="auto"/>
        <w:rPr>
          <w:rFonts w:ascii="Arial" w:hAnsi="Arial" w:cs="Arial"/>
          <w:sz w:val="22"/>
          <w:szCs w:val="22"/>
        </w:rPr>
      </w:pPr>
      <w:r w:rsidRPr="42DA1844">
        <w:rPr>
          <w:rFonts w:ascii="Arial" w:hAnsi="Arial" w:cs="Arial"/>
          <w:sz w:val="22"/>
          <w:szCs w:val="22"/>
        </w:rPr>
        <w:t xml:space="preserve">January 2018-no changes </w:t>
      </w:r>
    </w:p>
    <w:p w:rsidR="42DA1844" w:rsidP="42DA1844" w:rsidRDefault="0EDC8541" w14:paraId="22A6857C" w14:textId="62F4048E">
      <w:pPr>
        <w:spacing w:line="360" w:lineRule="auto"/>
        <w:rPr>
          <w:rFonts w:ascii="Arial" w:hAnsi="Arial" w:cs="Arial"/>
          <w:sz w:val="22"/>
          <w:szCs w:val="22"/>
        </w:rPr>
      </w:pPr>
      <w:r w:rsidRPr="0EDC8541">
        <w:rPr>
          <w:rFonts w:ascii="Arial" w:hAnsi="Arial" w:cs="Arial"/>
          <w:sz w:val="22"/>
          <w:szCs w:val="22"/>
        </w:rPr>
        <w:t>April 2020- GDPR replaces Data Protection Act, Early Support and Child Welfare bullet points, Finance Records</w:t>
      </w:r>
    </w:p>
    <w:p w:rsidR="0EDC8541" w:rsidP="0EDC8541" w:rsidRDefault="00832228" w14:paraId="42F46926" w14:textId="2987624D">
      <w:pPr>
        <w:spacing w:line="360" w:lineRule="auto"/>
      </w:pPr>
      <w:r>
        <w:rPr>
          <w:rFonts w:ascii="Arial" w:hAnsi="Arial" w:cs="Arial"/>
          <w:sz w:val="22"/>
          <w:szCs w:val="22"/>
        </w:rPr>
        <w:lastRenderedPageBreak/>
        <w:t>March</w:t>
      </w:r>
      <w:r w:rsidRPr="0EDC8541" w:rsidR="0EDC8541">
        <w:rPr>
          <w:rFonts w:ascii="Arial" w:hAnsi="Arial" w:cs="Arial"/>
          <w:sz w:val="22"/>
          <w:szCs w:val="22"/>
        </w:rPr>
        <w:t xml:space="preserve"> 2021- </w:t>
      </w:r>
      <w:r w:rsidRPr="0EDC8541" w:rsidR="0EDC8541">
        <w:rPr>
          <w:rFonts w:ascii="Arial" w:hAnsi="Arial" w:eastAsia="Arial" w:cs="Arial"/>
          <w:sz w:val="22"/>
          <w:szCs w:val="22"/>
        </w:rPr>
        <w:t xml:space="preserve">During the Covid-19 outbreak there may be the need to keep additional records as part of outbreak management. A central record of all confirmed cases of Covid-19 that affect any member of staff or service user is held. This record does not contain personal details about the individual (unless a member of staff). </w:t>
      </w:r>
    </w:p>
    <w:p w:rsidR="0EDC8541" w:rsidP="0EDC8541" w:rsidRDefault="0EDC8541" w14:paraId="1A031977" w14:textId="3FB1430C">
      <w:pPr>
        <w:spacing w:line="360" w:lineRule="auto"/>
      </w:pPr>
      <w:r w:rsidRPr="3DEF72D1" w:rsidR="3DEF72D1">
        <w:rPr>
          <w:rFonts w:ascii="Arial" w:hAnsi="Arial" w:eastAsia="Arial" w:cs="Arial"/>
          <w:sz w:val="22"/>
          <w:szCs w:val="22"/>
        </w:rPr>
        <w:t>A record is kept of individual cases of children/families who are self-isolating due to symptoms as per usual record-keeping procedures. In all cases the principles of data protection are maintained.</w:t>
      </w:r>
    </w:p>
    <w:p w:rsidR="3DEF72D1" w:rsidP="3DEF72D1" w:rsidRDefault="3DEF72D1" w14:paraId="27B882C9" w14:textId="156C252D">
      <w:pPr>
        <w:pStyle w:val="Normal"/>
        <w:spacing w:line="360" w:lineRule="auto"/>
        <w:ind w:left="0"/>
        <w:rPr>
          <w:rFonts w:ascii="Arial" w:hAnsi="Arial" w:eastAsia="Arial" w:cs="Arial"/>
          <w:i w:val="0"/>
          <w:iCs w:val="0"/>
          <w:sz w:val="22"/>
          <w:szCs w:val="22"/>
        </w:rPr>
      </w:pPr>
      <w:r w:rsidRPr="3DEF72D1" w:rsidR="3DEF72D1">
        <w:rPr>
          <w:rFonts w:ascii="Arial" w:hAnsi="Arial" w:eastAsia="Arial" w:cs="Arial"/>
          <w:sz w:val="22"/>
          <w:szCs w:val="22"/>
        </w:rPr>
        <w:t>April 2023 – removed line “</w:t>
      </w:r>
      <w:r w:rsidRPr="3DEF72D1" w:rsidR="3DEF72D1">
        <w:rPr>
          <w:rFonts w:ascii="Arial" w:hAnsi="Arial" w:eastAsia="Arial" w:cs="Arial"/>
          <w:i w:val="0"/>
          <w:iCs w:val="0"/>
          <w:sz w:val="22"/>
          <w:szCs w:val="22"/>
        </w:rPr>
        <w:t>These are signed in and out, with the date and who has taken them” in relation to Learning Journals as they are only ever taken by the keyworker of the child.</w:t>
      </w:r>
    </w:p>
    <w:p w:rsidR="3DEF72D1" w:rsidP="3DEF72D1" w:rsidRDefault="3DEF72D1" w14:paraId="02BB2861" w14:textId="4912C3D9">
      <w:pPr>
        <w:pStyle w:val="Normal"/>
        <w:spacing w:line="360" w:lineRule="auto"/>
        <w:rPr>
          <w:rFonts w:ascii="Arial" w:hAnsi="Arial" w:eastAsia="Arial" w:cs="Arial"/>
          <w:sz w:val="22"/>
          <w:szCs w:val="22"/>
        </w:rPr>
      </w:pPr>
    </w:p>
    <w:p w:rsidR="0EDC8541" w:rsidP="0EDC8541" w:rsidRDefault="0EDC8541" w14:paraId="50E3EA0E" w14:textId="658EC07B">
      <w:pPr>
        <w:spacing w:line="360" w:lineRule="auto"/>
      </w:pPr>
    </w:p>
    <w:sectPr w:rsidR="0EDC8541" w:rsidSect="003D566B">
      <w:headerReference w:type="default" r:id="rId8"/>
      <w:footerReference w:type="default" r:id="rId9"/>
      <w:headerReference w:type="first" r:id="rId10"/>
      <w:footerReference w:type="first" r:id="rId11"/>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9F5" w:rsidP="00E87113" w:rsidRDefault="00A549F5" w14:paraId="20FDBDD7" w14:textId="77777777">
      <w:r>
        <w:separator/>
      </w:r>
    </w:p>
  </w:endnote>
  <w:endnote w:type="continuationSeparator" w:id="0">
    <w:p w:rsidR="00A549F5" w:rsidP="00E87113" w:rsidRDefault="00A549F5" w14:paraId="64FBFF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E3D" w:rsidRDefault="59693E17" w14:paraId="07547A01" w14:textId="4685809D">
    <w:pPr>
      <w:pStyle w:val="Footer"/>
    </w:pPr>
    <w:r w:rsidR="3DEF72D1">
      <w:rPr/>
      <w:t>Record keeping final version April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1E7" w:rsidP="007271E7" w:rsidRDefault="59693E17" w14:paraId="30D98FF7" w14:textId="3BDDFEC4">
    <w:pPr>
      <w:pStyle w:val="Footer"/>
    </w:pPr>
    <w:r w:rsidR="3DEF72D1">
      <w:rPr/>
      <w:t>Record keeping – children’s records final version April 2023</w:t>
    </w:r>
    <w:r>
      <w:tab/>
    </w:r>
    <w:r>
      <w:tab/>
    </w:r>
  </w:p>
  <w:p w:rsidRPr="007271E7" w:rsidR="00F71405" w:rsidP="007271E7" w:rsidRDefault="00F71405" w14:paraId="70DF9E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9F5" w:rsidP="00E87113" w:rsidRDefault="00A549F5" w14:paraId="6E5D1DA0" w14:textId="77777777">
      <w:r>
        <w:separator/>
      </w:r>
    </w:p>
  </w:footnote>
  <w:footnote w:type="continuationSeparator" w:id="0">
    <w:p w:rsidR="00A549F5" w:rsidP="00E87113" w:rsidRDefault="00A549F5" w14:paraId="7D963A5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DA1844" w:rsidTr="42DA1844" w14:paraId="33BD00FE" w14:textId="77777777">
      <w:tc>
        <w:tcPr>
          <w:tcW w:w="3120" w:type="dxa"/>
        </w:tcPr>
        <w:p w:rsidR="42DA1844" w:rsidP="42DA1844" w:rsidRDefault="42DA1844" w14:paraId="31898A44" w14:textId="087ED629">
          <w:pPr>
            <w:pStyle w:val="Header"/>
            <w:ind w:left="-115"/>
          </w:pPr>
        </w:p>
      </w:tc>
      <w:tc>
        <w:tcPr>
          <w:tcW w:w="3120" w:type="dxa"/>
        </w:tcPr>
        <w:p w:rsidR="42DA1844" w:rsidP="42DA1844" w:rsidRDefault="42DA1844" w14:paraId="470735AD" w14:textId="78EACA2E">
          <w:pPr>
            <w:pStyle w:val="Header"/>
            <w:jc w:val="center"/>
          </w:pPr>
        </w:p>
      </w:tc>
      <w:tc>
        <w:tcPr>
          <w:tcW w:w="3120" w:type="dxa"/>
        </w:tcPr>
        <w:p w:rsidR="42DA1844" w:rsidP="42DA1844" w:rsidRDefault="42DA1844" w14:paraId="0702D8C2" w14:textId="340345A2">
          <w:pPr>
            <w:pStyle w:val="Header"/>
            <w:ind w:right="-115"/>
            <w:jc w:val="right"/>
          </w:pPr>
        </w:p>
      </w:tc>
    </w:tr>
  </w:tbl>
  <w:p w:rsidR="42DA1844" w:rsidP="42DA1844" w:rsidRDefault="42DA1844" w14:paraId="76D16752" w14:textId="3780E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87113" w:rsidR="00367B75" w:rsidP="003D566B" w:rsidRDefault="00367B75" w14:paraId="630C64E8" w14:textId="77777777">
    <w:pPr>
      <w:pBdr>
        <w:top w:val="single" w:color="4BACC6" w:sz="4" w:space="1"/>
        <w:left w:val="single" w:color="4BACC6" w:sz="4" w:space="4"/>
        <w:bottom w:val="single" w:color="4BACC6" w:sz="4" w:space="1"/>
        <w:right w:val="single" w:color="4BACC6" w:sz="4" w:space="4"/>
      </w:pBdr>
      <w:spacing w:before="120" w:after="120"/>
      <w:rPr>
        <w:rFonts w:ascii="Arial" w:hAnsi="Arial"/>
        <w:b/>
        <w:color w:val="4BACC6"/>
        <w:sz w:val="22"/>
        <w:szCs w:val="22"/>
      </w:rPr>
    </w:pPr>
    <w:r w:rsidRPr="00E87113">
      <w:rPr>
        <w:rFonts w:ascii="Arial" w:hAnsi="Arial"/>
        <w:b/>
        <w:color w:val="4BACC6"/>
        <w:sz w:val="22"/>
        <w:szCs w:val="22"/>
      </w:rPr>
      <w:t xml:space="preserve">General Welfare Requirement: </w:t>
    </w:r>
    <w:r>
      <w:rPr>
        <w:rFonts w:ascii="Arial" w:hAnsi="Arial"/>
        <w:b/>
        <w:color w:val="4BACC6"/>
        <w:sz w:val="22"/>
        <w:szCs w:val="22"/>
      </w:rPr>
      <w:t>Documentation</w:t>
    </w:r>
  </w:p>
  <w:p w:rsidRPr="00E87113" w:rsidR="00367B75" w:rsidP="003D566B" w:rsidRDefault="4A6D1A2D" w14:paraId="423DD9E2" w14:textId="2C220B16">
    <w:pPr>
      <w:pBdr>
        <w:top w:val="single" w:color="4BACC6" w:sz="4" w:space="1"/>
        <w:left w:val="single" w:color="4BACC6" w:sz="4" w:space="4"/>
        <w:bottom w:val="single" w:color="4BACC6" w:sz="4" w:space="1"/>
        <w:right w:val="single" w:color="4BACC6" w:sz="4" w:space="4"/>
      </w:pBdr>
      <w:spacing w:before="120" w:after="120"/>
      <w:rPr>
        <w:rFonts w:ascii="Arial" w:hAnsi="Arial"/>
        <w:color w:val="4BACC6"/>
        <w:sz w:val="22"/>
        <w:szCs w:val="22"/>
      </w:rPr>
    </w:pPr>
    <w:r w:rsidRPr="4A6D1A2D">
      <w:rPr>
        <w:rFonts w:ascii="Arial" w:hAnsi="Arial"/>
        <w:color w:val="4BACC6"/>
        <w:sz w:val="22"/>
        <w:szCs w:val="22"/>
      </w:rPr>
      <w:t>Providers must maintain records, policies and procedures required for the safe and efficient management of the settings and to meet the needs of the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867EFD4A"/>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3FB55B4"/>
    <w:multiLevelType w:val="hybridMultilevel"/>
    <w:tmpl w:val="3C563E1E"/>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06E940E4"/>
    <w:multiLevelType w:val="hybridMultilevel"/>
    <w:tmpl w:val="3384C2E6"/>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93724F2"/>
    <w:multiLevelType w:val="hybridMultilevel"/>
    <w:tmpl w:val="04AC866A"/>
    <w:lvl w:ilvl="0" w:tplc="064C0AC8">
      <w:start w:val="1"/>
      <w:numFmt w:val="bullet"/>
      <w:lvlText w:val=""/>
      <w:lvlJc w:val="left"/>
      <w:pPr>
        <w:ind w:left="720" w:hanging="360"/>
      </w:pPr>
      <w:rPr>
        <w:rFonts w:hint="default" w:ascii="Symbol" w:hAnsi="Symbol"/>
      </w:rPr>
    </w:lvl>
    <w:lvl w:ilvl="1" w:tplc="DABCF1E0">
      <w:start w:val="1"/>
      <w:numFmt w:val="bullet"/>
      <w:lvlText w:val="o"/>
      <w:lvlJc w:val="left"/>
      <w:pPr>
        <w:ind w:left="1440" w:hanging="360"/>
      </w:pPr>
      <w:rPr>
        <w:rFonts w:hint="default" w:ascii="Courier New" w:hAnsi="Courier New"/>
      </w:rPr>
    </w:lvl>
    <w:lvl w:ilvl="2" w:tplc="D16CDB36">
      <w:start w:val="1"/>
      <w:numFmt w:val="bullet"/>
      <w:lvlText w:val=""/>
      <w:lvlJc w:val="left"/>
      <w:pPr>
        <w:ind w:left="2160" w:hanging="360"/>
      </w:pPr>
      <w:rPr>
        <w:rFonts w:hint="default" w:ascii="Wingdings" w:hAnsi="Wingdings"/>
      </w:rPr>
    </w:lvl>
    <w:lvl w:ilvl="3" w:tplc="24E8257A">
      <w:start w:val="1"/>
      <w:numFmt w:val="bullet"/>
      <w:lvlText w:val=""/>
      <w:lvlJc w:val="left"/>
      <w:pPr>
        <w:ind w:left="2880" w:hanging="360"/>
      </w:pPr>
      <w:rPr>
        <w:rFonts w:hint="default" w:ascii="Symbol" w:hAnsi="Symbol"/>
      </w:rPr>
    </w:lvl>
    <w:lvl w:ilvl="4" w:tplc="0442BC40">
      <w:start w:val="1"/>
      <w:numFmt w:val="bullet"/>
      <w:lvlText w:val="o"/>
      <w:lvlJc w:val="left"/>
      <w:pPr>
        <w:ind w:left="3600" w:hanging="360"/>
      </w:pPr>
      <w:rPr>
        <w:rFonts w:hint="default" w:ascii="Courier New" w:hAnsi="Courier New"/>
      </w:rPr>
    </w:lvl>
    <w:lvl w:ilvl="5" w:tplc="8A182616">
      <w:start w:val="1"/>
      <w:numFmt w:val="bullet"/>
      <w:lvlText w:val=""/>
      <w:lvlJc w:val="left"/>
      <w:pPr>
        <w:ind w:left="4320" w:hanging="360"/>
      </w:pPr>
      <w:rPr>
        <w:rFonts w:hint="default" w:ascii="Wingdings" w:hAnsi="Wingdings"/>
      </w:rPr>
    </w:lvl>
    <w:lvl w:ilvl="6" w:tplc="799862F2">
      <w:start w:val="1"/>
      <w:numFmt w:val="bullet"/>
      <w:lvlText w:val=""/>
      <w:lvlJc w:val="left"/>
      <w:pPr>
        <w:ind w:left="5040" w:hanging="360"/>
      </w:pPr>
      <w:rPr>
        <w:rFonts w:hint="default" w:ascii="Symbol" w:hAnsi="Symbol"/>
      </w:rPr>
    </w:lvl>
    <w:lvl w:ilvl="7" w:tplc="7AFA3666">
      <w:start w:val="1"/>
      <w:numFmt w:val="bullet"/>
      <w:lvlText w:val="o"/>
      <w:lvlJc w:val="left"/>
      <w:pPr>
        <w:ind w:left="5760" w:hanging="360"/>
      </w:pPr>
      <w:rPr>
        <w:rFonts w:hint="default" w:ascii="Courier New" w:hAnsi="Courier New"/>
      </w:rPr>
    </w:lvl>
    <w:lvl w:ilvl="8" w:tplc="67C43B20">
      <w:start w:val="1"/>
      <w:numFmt w:val="bullet"/>
      <w:lvlText w:val=""/>
      <w:lvlJc w:val="left"/>
      <w:pPr>
        <w:ind w:left="6480" w:hanging="360"/>
      </w:pPr>
      <w:rPr>
        <w:rFonts w:hint="default" w:ascii="Wingdings" w:hAnsi="Wingdings"/>
      </w:rPr>
    </w:lvl>
  </w:abstractNum>
  <w:abstractNum w:abstractNumId="5" w15:restartNumberingAfterBreak="0">
    <w:nsid w:val="0C856AB0"/>
    <w:multiLevelType w:val="hybridMultilevel"/>
    <w:tmpl w:val="4038F572"/>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0F2C4FD2"/>
    <w:multiLevelType w:val="singleLevel"/>
    <w:tmpl w:val="8112FA40"/>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hint="default" w:ascii="Symbol" w:hAnsi="Symbol"/>
        <w:color w:val="auto"/>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4C90B23"/>
    <w:multiLevelType w:val="hybridMultilevel"/>
    <w:tmpl w:val="C734AF68"/>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15D3734B"/>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63D5C46"/>
    <w:multiLevelType w:val="hybridMultilevel"/>
    <w:tmpl w:val="8A2410F6"/>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1C12228F"/>
    <w:multiLevelType w:val="hybridMultilevel"/>
    <w:tmpl w:val="A7109A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CD97227"/>
    <w:multiLevelType w:val="hybridMultilevel"/>
    <w:tmpl w:val="40A214A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1DA211D4"/>
    <w:multiLevelType w:val="hybridMultilevel"/>
    <w:tmpl w:val="619C2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D93FAD"/>
    <w:multiLevelType w:val="hybridMultilevel"/>
    <w:tmpl w:val="483A2A7C"/>
    <w:lvl w:ilvl="0" w:tplc="37AE752C">
      <w:start w:val="1"/>
      <w:numFmt w:val="bullet"/>
      <w:lvlText w:val=""/>
      <w:lvlJc w:val="left"/>
      <w:pPr>
        <w:ind w:left="360" w:hanging="360"/>
      </w:pPr>
      <w:rPr>
        <w:rFonts w:hint="default" w:ascii="Wingdings" w:hAnsi="Wingdings"/>
        <w:color w:val="4BACC6"/>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20E7011B"/>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7506BCE"/>
    <w:multiLevelType w:val="hybridMultilevel"/>
    <w:tmpl w:val="27428A40"/>
    <w:lvl w:ilvl="0" w:tplc="37AE752C">
      <w:start w:val="1"/>
      <w:numFmt w:val="bullet"/>
      <w:lvlText w:val=""/>
      <w:lvlJc w:val="left"/>
      <w:pPr>
        <w:tabs>
          <w:tab w:val="num" w:pos="360"/>
        </w:tabs>
        <w:ind w:left="360" w:hanging="360"/>
      </w:pPr>
      <w:rPr>
        <w:rFonts w:hint="default" w:ascii="Wingdings" w:hAnsi="Wingdings"/>
        <w:color w:val="4BACC6"/>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29EB5F3B"/>
    <w:multiLevelType w:val="hybridMultilevel"/>
    <w:tmpl w:val="5A00349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CA7303A"/>
    <w:multiLevelType w:val="hybridMultilevel"/>
    <w:tmpl w:val="D16A62E6"/>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2F225AAD"/>
    <w:multiLevelType w:val="hybridMultilevel"/>
    <w:tmpl w:val="E6725F3C"/>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372664F2"/>
    <w:multiLevelType w:val="hybridMultilevel"/>
    <w:tmpl w:val="EE90D43E"/>
    <w:lvl w:ilvl="0" w:tplc="FFFFFFFF">
      <w:numFmt w:val="bullet"/>
      <w:lvlText w:val="-"/>
      <w:lvlJc w:val="left"/>
      <w:pPr>
        <w:tabs>
          <w:tab w:val="num" w:pos="720"/>
        </w:tabs>
        <w:ind w:left="720" w:hanging="360"/>
      </w:pPr>
      <w:rPr>
        <w:rFonts w:hint="default" w:ascii="Times New Roman" w:hAnsi="Times New Roman"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3BDC1774"/>
    <w:multiLevelType w:val="hybridMultilevel"/>
    <w:tmpl w:val="A5D68FE6"/>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3CAC40D6"/>
    <w:multiLevelType w:val="singleLevel"/>
    <w:tmpl w:val="F19805A8"/>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42A445AB"/>
    <w:multiLevelType w:val="hybridMultilevel"/>
    <w:tmpl w:val="FE92DADE"/>
    <w:lvl w:ilvl="0" w:tplc="2A3EE6E4">
      <w:start w:val="1"/>
      <w:numFmt w:val="bullet"/>
      <w:lvlText w:val=""/>
      <w:lvlJc w:val="left"/>
      <w:pPr>
        <w:ind w:left="720" w:hanging="360"/>
      </w:pPr>
      <w:rPr>
        <w:rFonts w:hint="default" w:ascii="Symbol" w:hAnsi="Symbol"/>
      </w:rPr>
    </w:lvl>
    <w:lvl w:ilvl="1" w:tplc="45F677AE">
      <w:start w:val="1"/>
      <w:numFmt w:val="bullet"/>
      <w:lvlText w:val="o"/>
      <w:lvlJc w:val="left"/>
      <w:pPr>
        <w:ind w:left="1440" w:hanging="360"/>
      </w:pPr>
      <w:rPr>
        <w:rFonts w:hint="default" w:ascii="Courier New" w:hAnsi="Courier New"/>
      </w:rPr>
    </w:lvl>
    <w:lvl w:ilvl="2" w:tplc="E666998E">
      <w:start w:val="1"/>
      <w:numFmt w:val="bullet"/>
      <w:lvlText w:val=""/>
      <w:lvlJc w:val="left"/>
      <w:pPr>
        <w:ind w:left="2160" w:hanging="360"/>
      </w:pPr>
      <w:rPr>
        <w:rFonts w:hint="default" w:ascii="Wingdings" w:hAnsi="Wingdings"/>
      </w:rPr>
    </w:lvl>
    <w:lvl w:ilvl="3" w:tplc="6F60589E">
      <w:start w:val="1"/>
      <w:numFmt w:val="bullet"/>
      <w:lvlText w:val=""/>
      <w:lvlJc w:val="left"/>
      <w:pPr>
        <w:ind w:left="2880" w:hanging="360"/>
      </w:pPr>
      <w:rPr>
        <w:rFonts w:hint="default" w:ascii="Symbol" w:hAnsi="Symbol"/>
      </w:rPr>
    </w:lvl>
    <w:lvl w:ilvl="4" w:tplc="385C8DD6">
      <w:start w:val="1"/>
      <w:numFmt w:val="bullet"/>
      <w:lvlText w:val="o"/>
      <w:lvlJc w:val="left"/>
      <w:pPr>
        <w:ind w:left="3600" w:hanging="360"/>
      </w:pPr>
      <w:rPr>
        <w:rFonts w:hint="default" w:ascii="Courier New" w:hAnsi="Courier New"/>
      </w:rPr>
    </w:lvl>
    <w:lvl w:ilvl="5" w:tplc="DDB860E4">
      <w:start w:val="1"/>
      <w:numFmt w:val="bullet"/>
      <w:lvlText w:val=""/>
      <w:lvlJc w:val="left"/>
      <w:pPr>
        <w:ind w:left="4320" w:hanging="360"/>
      </w:pPr>
      <w:rPr>
        <w:rFonts w:hint="default" w:ascii="Wingdings" w:hAnsi="Wingdings"/>
      </w:rPr>
    </w:lvl>
    <w:lvl w:ilvl="6" w:tplc="8A28AF74">
      <w:start w:val="1"/>
      <w:numFmt w:val="bullet"/>
      <w:lvlText w:val=""/>
      <w:lvlJc w:val="left"/>
      <w:pPr>
        <w:ind w:left="5040" w:hanging="360"/>
      </w:pPr>
      <w:rPr>
        <w:rFonts w:hint="default" w:ascii="Symbol" w:hAnsi="Symbol"/>
      </w:rPr>
    </w:lvl>
    <w:lvl w:ilvl="7" w:tplc="939EC156">
      <w:start w:val="1"/>
      <w:numFmt w:val="bullet"/>
      <w:lvlText w:val="o"/>
      <w:lvlJc w:val="left"/>
      <w:pPr>
        <w:ind w:left="5760" w:hanging="360"/>
      </w:pPr>
      <w:rPr>
        <w:rFonts w:hint="default" w:ascii="Courier New" w:hAnsi="Courier New"/>
      </w:rPr>
    </w:lvl>
    <w:lvl w:ilvl="8" w:tplc="7AC8C0B2">
      <w:start w:val="1"/>
      <w:numFmt w:val="bullet"/>
      <w:lvlText w:val=""/>
      <w:lvlJc w:val="left"/>
      <w:pPr>
        <w:ind w:left="6480" w:hanging="360"/>
      </w:pPr>
      <w:rPr>
        <w:rFonts w:hint="default" w:ascii="Wingdings" w:hAnsi="Wingdings"/>
      </w:rPr>
    </w:lvl>
  </w:abstractNum>
  <w:abstractNum w:abstractNumId="24" w15:restartNumberingAfterBreak="0">
    <w:nsid w:val="42E17849"/>
    <w:multiLevelType w:val="hybridMultilevel"/>
    <w:tmpl w:val="9380437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92C7308"/>
    <w:multiLevelType w:val="hybridMultilevel"/>
    <w:tmpl w:val="B65EAD10"/>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4D7B2F1C"/>
    <w:multiLevelType w:val="hybridMultilevel"/>
    <w:tmpl w:val="26641E2C"/>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4E8E691A"/>
    <w:multiLevelType w:val="hybridMultilevel"/>
    <w:tmpl w:val="BFE0855A"/>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F675CE0"/>
    <w:multiLevelType w:val="hybridMultilevel"/>
    <w:tmpl w:val="4C6C396A"/>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9" w15:restartNumberingAfterBreak="0">
    <w:nsid w:val="53192123"/>
    <w:multiLevelType w:val="hybridMultilevel"/>
    <w:tmpl w:val="11F06270"/>
    <w:lvl w:ilvl="0">
      <w:start w:val="1"/>
      <w:numFmt w:val="bullet"/>
      <w:lvlText w:val=""/>
      <w:lvlJc w:val="left"/>
      <w:pPr>
        <w:ind w:left="360" w:hanging="360"/>
      </w:pPr>
      <w:rPr>
        <w:rFonts w:hint="default" w:ascii="Wingdings" w:hAnsi="Wingdings"/>
        <w:color w:val="4BACC6"/>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53D25D6F"/>
    <w:multiLevelType w:val="hybridMultilevel"/>
    <w:tmpl w:val="8688817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1" w15:restartNumberingAfterBreak="0">
    <w:nsid w:val="59A967AC"/>
    <w:multiLevelType w:val="hybridMultilevel"/>
    <w:tmpl w:val="F956E0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E0F3DDF"/>
    <w:multiLevelType w:val="hybridMultilevel"/>
    <w:tmpl w:val="2606402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3" w15:restartNumberingAfterBreak="0">
    <w:nsid w:val="5E25785C"/>
    <w:multiLevelType w:val="singleLevel"/>
    <w:tmpl w:val="001471E6"/>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62065E11"/>
    <w:multiLevelType w:val="hybridMultilevel"/>
    <w:tmpl w:val="CB1EF126"/>
    <w:lvl w:ilvl="0" w:tplc="37AE752C">
      <w:start w:val="1"/>
      <w:numFmt w:val="bullet"/>
      <w:lvlText w:val=""/>
      <w:lvlJc w:val="left"/>
      <w:pPr>
        <w:ind w:left="360" w:hanging="360"/>
      </w:pPr>
      <w:rPr>
        <w:rFonts w:hint="default" w:ascii="Wingdings" w:hAnsi="Wingdings"/>
        <w:color w:val="4BACC6"/>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649B4C0B"/>
    <w:multiLevelType w:val="singleLevel"/>
    <w:tmpl w:val="8112FA40"/>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68D760D"/>
    <w:multiLevelType w:val="hybridMultilevel"/>
    <w:tmpl w:val="255EF75E"/>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7" w15:restartNumberingAfterBreak="0">
    <w:nsid w:val="66A16A86"/>
    <w:multiLevelType w:val="hybridMultilevel"/>
    <w:tmpl w:val="C5D29D08"/>
    <w:lvl w:ilvl="0" w:tplc="FFFFFFFF">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9AE0579"/>
    <w:multiLevelType w:val="hybridMultilevel"/>
    <w:tmpl w:val="36EEC690"/>
    <w:lvl w:ilvl="0" w:tplc="37AE752C">
      <w:start w:val="1"/>
      <w:numFmt w:val="bullet"/>
      <w:lvlText w:val=""/>
      <w:lvlJc w:val="left"/>
      <w:pPr>
        <w:ind w:left="360" w:hanging="360"/>
      </w:pPr>
      <w:rPr>
        <w:rFonts w:hint="default" w:ascii="Wingdings" w:hAnsi="Wingdings"/>
        <w:color w:val="4BACC6"/>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69C61A4C"/>
    <w:multiLevelType w:val="hybridMultilevel"/>
    <w:tmpl w:val="1F0423B4"/>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0" w15:restartNumberingAfterBreak="0">
    <w:nsid w:val="6C8203A9"/>
    <w:multiLevelType w:val="hybridMultilevel"/>
    <w:tmpl w:val="11EABADC"/>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41" w15:restartNumberingAfterBreak="0">
    <w:nsid w:val="6CCF1D2A"/>
    <w:multiLevelType w:val="singleLevel"/>
    <w:tmpl w:val="8112FA40"/>
    <w:lvl w:ilvl="0">
      <w:start w:val="1"/>
      <w:numFmt w:val="bullet"/>
      <w:lvlText w:val=""/>
      <w:lvlJc w:val="left"/>
      <w:pPr>
        <w:tabs>
          <w:tab w:val="num" w:pos="360"/>
        </w:tabs>
        <w:ind w:left="360" w:hanging="360"/>
      </w:pPr>
      <w:rPr>
        <w:rFonts w:hint="default" w:ascii="Symbol" w:hAnsi="Symbol"/>
      </w:rPr>
    </w:lvl>
  </w:abstractNum>
  <w:abstractNum w:abstractNumId="42" w15:restartNumberingAfterBreak="0">
    <w:nsid w:val="716B5FF1"/>
    <w:multiLevelType w:val="hybridMultilevel"/>
    <w:tmpl w:val="DEC6D306"/>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3" w15:restartNumberingAfterBreak="0">
    <w:nsid w:val="72784227"/>
    <w:multiLevelType w:val="hybridMultilevel"/>
    <w:tmpl w:val="2F4CC0DC"/>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4" w15:restartNumberingAfterBreak="0">
    <w:nsid w:val="756167C4"/>
    <w:multiLevelType w:val="hybridMultilevel"/>
    <w:tmpl w:val="14184072"/>
    <w:lvl w:ilvl="0" w:tplc="37AE752C">
      <w:start w:val="1"/>
      <w:numFmt w:val="bullet"/>
      <w:lvlText w:val=""/>
      <w:lvlJc w:val="left"/>
      <w:pPr>
        <w:ind w:left="360" w:hanging="360"/>
      </w:pPr>
      <w:rPr>
        <w:rFonts w:hint="default" w:ascii="Wingdings" w:hAnsi="Wingdings"/>
        <w:color w:val="4BACC6"/>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76823377"/>
    <w:multiLevelType w:val="hybridMultilevel"/>
    <w:tmpl w:val="4CE209A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6" w15:restartNumberingAfterBreak="0">
    <w:nsid w:val="76DD5A71"/>
    <w:multiLevelType w:val="hybridMultilevel"/>
    <w:tmpl w:val="8B76A5DE"/>
    <w:lvl w:ilvl="0" w:tplc="FFFFFFFF">
      <w:numFmt w:val="bullet"/>
      <w:lvlText w:val="-"/>
      <w:lvlJc w:val="left"/>
      <w:pPr>
        <w:tabs>
          <w:tab w:val="num" w:pos="720"/>
        </w:tabs>
        <w:ind w:left="720" w:hanging="360"/>
      </w:pPr>
      <w:rPr>
        <w:rFonts w:hint="default" w:ascii="Times New Roman" w:hAnsi="Times New Roman" w:eastAsia="Times New Roman"/>
      </w:rPr>
    </w:lvl>
    <w:lvl w:ilvl="1" w:tplc="FFFFFFFF">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47" w15:restartNumberingAfterBreak="0">
    <w:nsid w:val="7731750C"/>
    <w:multiLevelType w:val="singleLevel"/>
    <w:tmpl w:val="3B2A31FE"/>
    <w:lvl w:ilvl="0">
      <w:start w:val="1"/>
      <w:numFmt w:val="decimal"/>
      <w:lvlText w:val="%1."/>
      <w:lvlJc w:val="left"/>
      <w:pPr>
        <w:tabs>
          <w:tab w:val="num" w:pos="720"/>
        </w:tabs>
        <w:ind w:left="720" w:hanging="720"/>
      </w:pPr>
      <w:rPr>
        <w:rFonts w:hint="default" w:cs="Times New Roman"/>
      </w:rPr>
    </w:lvl>
  </w:abstractNum>
  <w:abstractNum w:abstractNumId="48" w15:restartNumberingAfterBreak="0">
    <w:nsid w:val="7A364F1E"/>
    <w:multiLevelType w:val="hybridMultilevel"/>
    <w:tmpl w:val="0F78B41C"/>
    <w:lvl w:ilvl="0" w:tplc="FFFFFFFF">
      <w:numFmt w:val="bullet"/>
      <w:lvlText w:val="-"/>
      <w:lvlJc w:val="left"/>
      <w:pPr>
        <w:tabs>
          <w:tab w:val="num" w:pos="720"/>
        </w:tabs>
        <w:ind w:left="720" w:hanging="360"/>
      </w:pPr>
      <w:rPr>
        <w:rFonts w:hint="default" w:ascii="Times New Roman" w:hAnsi="Times New Roman" w:eastAsia="Times New Roman"/>
      </w:rPr>
    </w:lvl>
    <w:lvl w:ilvl="1" w:tplc="FFFFFFFF">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9" w15:restartNumberingAfterBreak="0">
    <w:nsid w:val="7E456D81"/>
    <w:multiLevelType w:val="hybridMultilevel"/>
    <w:tmpl w:val="60DE79FA"/>
    <w:lvl w:ilvl="0" w:tplc="FFFFFFFF">
      <w:numFmt w:val="bullet"/>
      <w:lvlText w:val="-"/>
      <w:lvlJc w:val="left"/>
      <w:pPr>
        <w:tabs>
          <w:tab w:val="num" w:pos="720"/>
        </w:tabs>
        <w:ind w:left="720" w:hanging="360"/>
      </w:pPr>
      <w:rPr>
        <w:rFonts w:hint="default" w:ascii="Times New Roman" w:hAnsi="Times New Roman" w:eastAsia="Times New Roman"/>
      </w:rPr>
    </w:lvl>
    <w:lvl w:ilvl="1" w:tplc="FFFFFFFF">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num w:numId="1">
    <w:abstractNumId w:val="23"/>
  </w:num>
  <w:num w:numId="2">
    <w:abstractNumId w:val="4"/>
  </w:num>
  <w:num w:numId="3">
    <w:abstractNumId w:val="9"/>
  </w:num>
  <w:num w:numId="4">
    <w:abstractNumId w:val="21"/>
  </w:num>
  <w:num w:numId="5">
    <w:abstractNumId w:val="26"/>
  </w:num>
  <w:num w:numId="6">
    <w:abstractNumId w:val="8"/>
  </w:num>
  <w:num w:numId="7">
    <w:abstractNumId w:val="27"/>
  </w:num>
  <w:num w:numId="8">
    <w:abstractNumId w:val="12"/>
  </w:num>
  <w:num w:numId="9">
    <w:abstractNumId w:val="43"/>
  </w:num>
  <w:num w:numId="10">
    <w:abstractNumId w:val="18"/>
  </w:num>
  <w:num w:numId="11">
    <w:abstractNumId w:val="20"/>
  </w:num>
  <w:num w:numId="12">
    <w:abstractNumId w:val="17"/>
  </w:num>
  <w:num w:numId="13">
    <w:abstractNumId w:val="36"/>
  </w:num>
  <w:num w:numId="14">
    <w:abstractNumId w:val="30"/>
  </w:num>
  <w:num w:numId="15">
    <w:abstractNumId w:val="46"/>
  </w:num>
  <w:num w:numId="16">
    <w:abstractNumId w:val="28"/>
  </w:num>
  <w:num w:numId="17">
    <w:abstractNumId w:val="1"/>
  </w:num>
  <w:num w:numId="18">
    <w:abstractNumId w:val="33"/>
  </w:num>
  <w:num w:numId="19">
    <w:abstractNumId w:val="15"/>
  </w:num>
  <w:num w:numId="20">
    <w:abstractNumId w:val="32"/>
  </w:num>
  <w:num w:numId="21">
    <w:abstractNumId w:val="49"/>
  </w:num>
  <w:num w:numId="22">
    <w:abstractNumId w:val="45"/>
  </w:num>
  <w:num w:numId="23">
    <w:abstractNumId w:val="37"/>
  </w:num>
  <w:num w:numId="24">
    <w:abstractNumId w:val="2"/>
  </w:num>
  <w:num w:numId="25">
    <w:abstractNumId w:val="25"/>
  </w:num>
  <w:num w:numId="26">
    <w:abstractNumId w:val="42"/>
  </w:num>
  <w:num w:numId="27">
    <w:abstractNumId w:val="48"/>
  </w:num>
  <w:num w:numId="28">
    <w:abstractNumId w:val="10"/>
  </w:num>
  <w:num w:numId="29">
    <w:abstractNumId w:val="5"/>
  </w:num>
  <w:num w:numId="30">
    <w:abstractNumId w:val="40"/>
  </w:num>
  <w:num w:numId="31">
    <w:abstractNumId w:val="11"/>
  </w:num>
  <w:num w:numId="32">
    <w:abstractNumId w:val="13"/>
  </w:num>
  <w:num w:numId="33">
    <w:abstractNumId w:val="31"/>
  </w:num>
  <w:num w:numId="34">
    <w:abstractNumId w:val="24"/>
  </w:num>
  <w:num w:numId="35">
    <w:abstractNumId w:val="19"/>
  </w:num>
  <w:num w:numId="36">
    <w:abstractNumId w:val="39"/>
  </w:num>
  <w:num w:numId="37">
    <w:abstractNumId w:val="7"/>
  </w:num>
  <w:num w:numId="38">
    <w:abstractNumId w:val="22"/>
  </w:num>
  <w:num w:numId="39">
    <w:abstractNumId w:val="3"/>
  </w:num>
  <w:num w:numId="40">
    <w:abstractNumId w:val="47"/>
  </w:num>
  <w:num w:numId="41">
    <w:abstractNumId w:val="41"/>
  </w:num>
  <w:num w:numId="42">
    <w:abstractNumId w:val="6"/>
  </w:num>
  <w:num w:numId="43">
    <w:abstractNumId w:val="35"/>
  </w:num>
  <w:num w:numId="44">
    <w:abstractNumId w:val="29"/>
  </w:num>
  <w:num w:numId="45">
    <w:abstractNumId w:val="34"/>
  </w:num>
  <w:num w:numId="46">
    <w:abstractNumId w:val="16"/>
  </w:num>
  <w:num w:numId="47">
    <w:abstractNumId w:val="44"/>
  </w:num>
  <w:num w:numId="48">
    <w:abstractNumId w:val="38"/>
  </w:num>
  <w:num w:numId="49">
    <w:abstractNumId w:val="1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5544B"/>
    <w:rsid w:val="00066F5F"/>
    <w:rsid w:val="00090042"/>
    <w:rsid w:val="0009241E"/>
    <w:rsid w:val="000A10E7"/>
    <w:rsid w:val="000B4F85"/>
    <w:rsid w:val="000C33B8"/>
    <w:rsid w:val="000E2A63"/>
    <w:rsid w:val="000F24EC"/>
    <w:rsid w:val="00105D34"/>
    <w:rsid w:val="00110176"/>
    <w:rsid w:val="00126FFA"/>
    <w:rsid w:val="00133D31"/>
    <w:rsid w:val="00194871"/>
    <w:rsid w:val="00195F91"/>
    <w:rsid w:val="001C2F85"/>
    <w:rsid w:val="001C5F2F"/>
    <w:rsid w:val="001D3652"/>
    <w:rsid w:val="001E24D6"/>
    <w:rsid w:val="002127F5"/>
    <w:rsid w:val="00234547"/>
    <w:rsid w:val="00235B44"/>
    <w:rsid w:val="00251024"/>
    <w:rsid w:val="00262B9F"/>
    <w:rsid w:val="002A20C7"/>
    <w:rsid w:val="002B6B25"/>
    <w:rsid w:val="002F209C"/>
    <w:rsid w:val="0030119A"/>
    <w:rsid w:val="00305FB6"/>
    <w:rsid w:val="00354ED6"/>
    <w:rsid w:val="00366233"/>
    <w:rsid w:val="00367B75"/>
    <w:rsid w:val="00367D17"/>
    <w:rsid w:val="00376583"/>
    <w:rsid w:val="00377EA2"/>
    <w:rsid w:val="00384CBA"/>
    <w:rsid w:val="003C47D5"/>
    <w:rsid w:val="003D513F"/>
    <w:rsid w:val="003D566B"/>
    <w:rsid w:val="00422C7E"/>
    <w:rsid w:val="00430FA6"/>
    <w:rsid w:val="00435D8D"/>
    <w:rsid w:val="004504B8"/>
    <w:rsid w:val="004555E0"/>
    <w:rsid w:val="004705FE"/>
    <w:rsid w:val="00472B30"/>
    <w:rsid w:val="00477534"/>
    <w:rsid w:val="00483AA7"/>
    <w:rsid w:val="004A0544"/>
    <w:rsid w:val="00515B3C"/>
    <w:rsid w:val="00525213"/>
    <w:rsid w:val="005337E3"/>
    <w:rsid w:val="005362BD"/>
    <w:rsid w:val="005448A9"/>
    <w:rsid w:val="00550192"/>
    <w:rsid w:val="00571AEB"/>
    <w:rsid w:val="0058232E"/>
    <w:rsid w:val="00597F7A"/>
    <w:rsid w:val="005A000B"/>
    <w:rsid w:val="005B4DA8"/>
    <w:rsid w:val="005E0B3E"/>
    <w:rsid w:val="005E1A20"/>
    <w:rsid w:val="00612963"/>
    <w:rsid w:val="00617390"/>
    <w:rsid w:val="00647135"/>
    <w:rsid w:val="00652886"/>
    <w:rsid w:val="00676A17"/>
    <w:rsid w:val="00683C99"/>
    <w:rsid w:val="006911FE"/>
    <w:rsid w:val="006956DA"/>
    <w:rsid w:val="006A671E"/>
    <w:rsid w:val="006B289B"/>
    <w:rsid w:val="006B61F0"/>
    <w:rsid w:val="006B6710"/>
    <w:rsid w:val="006D7864"/>
    <w:rsid w:val="00704C10"/>
    <w:rsid w:val="007271E7"/>
    <w:rsid w:val="00740DB6"/>
    <w:rsid w:val="00754DB7"/>
    <w:rsid w:val="007720D4"/>
    <w:rsid w:val="00775424"/>
    <w:rsid w:val="007C4959"/>
    <w:rsid w:val="008125F6"/>
    <w:rsid w:val="00813244"/>
    <w:rsid w:val="00813C62"/>
    <w:rsid w:val="008141BD"/>
    <w:rsid w:val="00826551"/>
    <w:rsid w:val="00832228"/>
    <w:rsid w:val="00844239"/>
    <w:rsid w:val="008562C2"/>
    <w:rsid w:val="00870665"/>
    <w:rsid w:val="008A516A"/>
    <w:rsid w:val="008A608B"/>
    <w:rsid w:val="008B7D3E"/>
    <w:rsid w:val="00906004"/>
    <w:rsid w:val="00916F6A"/>
    <w:rsid w:val="00931376"/>
    <w:rsid w:val="00957E3D"/>
    <w:rsid w:val="00961909"/>
    <w:rsid w:val="00965D8B"/>
    <w:rsid w:val="00966686"/>
    <w:rsid w:val="00996486"/>
    <w:rsid w:val="0099754B"/>
    <w:rsid w:val="009D3159"/>
    <w:rsid w:val="009F44AF"/>
    <w:rsid w:val="00A549F5"/>
    <w:rsid w:val="00A6185B"/>
    <w:rsid w:val="00AB059C"/>
    <w:rsid w:val="00AB4272"/>
    <w:rsid w:val="00AC4B62"/>
    <w:rsid w:val="00AC6066"/>
    <w:rsid w:val="00AD6C06"/>
    <w:rsid w:val="00B25624"/>
    <w:rsid w:val="00B272E9"/>
    <w:rsid w:val="00B40D44"/>
    <w:rsid w:val="00B412DD"/>
    <w:rsid w:val="00B6295D"/>
    <w:rsid w:val="00B874D0"/>
    <w:rsid w:val="00BB54AE"/>
    <w:rsid w:val="00BC429F"/>
    <w:rsid w:val="00BD50A4"/>
    <w:rsid w:val="00C27A9B"/>
    <w:rsid w:val="00C47A2F"/>
    <w:rsid w:val="00C61201"/>
    <w:rsid w:val="00C70300"/>
    <w:rsid w:val="00C71E0E"/>
    <w:rsid w:val="00C85213"/>
    <w:rsid w:val="00CA1100"/>
    <w:rsid w:val="00CC2F8B"/>
    <w:rsid w:val="00CE1C8A"/>
    <w:rsid w:val="00D0314F"/>
    <w:rsid w:val="00D0391D"/>
    <w:rsid w:val="00D23189"/>
    <w:rsid w:val="00D42DAD"/>
    <w:rsid w:val="00D56E03"/>
    <w:rsid w:val="00D763E0"/>
    <w:rsid w:val="00D9333F"/>
    <w:rsid w:val="00D93A5A"/>
    <w:rsid w:val="00D955D7"/>
    <w:rsid w:val="00DA32DD"/>
    <w:rsid w:val="00DC0AC8"/>
    <w:rsid w:val="00DC1142"/>
    <w:rsid w:val="00DC6A1D"/>
    <w:rsid w:val="00DD1055"/>
    <w:rsid w:val="00E02110"/>
    <w:rsid w:val="00E2534C"/>
    <w:rsid w:val="00E51263"/>
    <w:rsid w:val="00E613DE"/>
    <w:rsid w:val="00E644C3"/>
    <w:rsid w:val="00E64624"/>
    <w:rsid w:val="00E65254"/>
    <w:rsid w:val="00E87113"/>
    <w:rsid w:val="00EC247C"/>
    <w:rsid w:val="00F00B4D"/>
    <w:rsid w:val="00F17923"/>
    <w:rsid w:val="00F23BFB"/>
    <w:rsid w:val="00F65B96"/>
    <w:rsid w:val="00F71405"/>
    <w:rsid w:val="00F84596"/>
    <w:rsid w:val="00FA351A"/>
    <w:rsid w:val="00FD493D"/>
    <w:rsid w:val="00FE04A8"/>
    <w:rsid w:val="0C911A76"/>
    <w:rsid w:val="0EDC8541"/>
    <w:rsid w:val="3DEF72D1"/>
    <w:rsid w:val="42DA1844"/>
    <w:rsid w:val="4A6D1A2D"/>
    <w:rsid w:val="59693E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334A3"/>
  <w15:chartTrackingRefBased/>
  <w15:docId w15:val="{FFF3B20E-99EE-4302-AC39-1D23EE90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351A"/>
    <w:rPr>
      <w:rFonts w:ascii="Times New Roman" w:hAnsi="Times New Roman"/>
      <w:sz w:val="24"/>
      <w:szCs w:val="24"/>
      <w:lang w:val="en-GB" w:eastAsia="en-GB"/>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paragraph" w:styleId="Heading2">
    <w:name w:val="heading 2"/>
    <w:basedOn w:val="Normal"/>
    <w:next w:val="Normal"/>
    <w:link w:val="Heading2Char"/>
    <w:uiPriority w:val="9"/>
    <w:unhideWhenUsed/>
    <w:qFormat/>
    <w:rsid w:val="00366233"/>
    <w:pPr>
      <w:keepNext/>
      <w:keepLines/>
      <w:spacing w:before="200"/>
      <w:outlineLvl w:val="1"/>
    </w:pPr>
    <w:rPr>
      <w:rFonts w:ascii="Cambria" w:hAnsi="Cambria"/>
      <w:b/>
      <w:bCs/>
      <w:color w:val="4F81BD"/>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FD493D"/>
    <w:rPr>
      <w:rFonts w:ascii="Arial" w:hAnsi="Arial" w:cs="Arial"/>
      <w:b/>
      <w:bCs/>
      <w:sz w:val="24"/>
      <w:szCs w:val="24"/>
      <w:lang w:val="en-GB" w:eastAsia="en-GB"/>
    </w:rPr>
  </w:style>
  <w:style w:type="character" w:styleId="Heading2Char" w:customStyle="1">
    <w:name w:val="Heading 2 Char"/>
    <w:link w:val="Heading2"/>
    <w:uiPriority w:val="9"/>
    <w:locked/>
    <w:rsid w:val="00366233"/>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styleId="BodyTextChar" w:customStyle="1">
    <w:name w:val="Body Text Char"/>
    <w:link w:val="BodyText"/>
    <w:uiPriority w:val="99"/>
    <w:semiHidden/>
    <w:locked/>
    <w:rsid w:val="006911FE"/>
    <w:rPr>
      <w:rFonts w:ascii="Arial" w:hAnsi="Arial" w:cs="Times New Roman"/>
      <w:i/>
      <w:sz w:val="24"/>
      <w:szCs w:val="24"/>
      <w:lang w:val="en-GB" w:eastAsia="en-GB"/>
    </w:rPr>
  </w:style>
  <w:style w:type="paragraph" w:styleId="BalloonText">
    <w:name w:val="Balloon Text"/>
    <w:basedOn w:val="Normal"/>
    <w:link w:val="BalloonTextChar"/>
    <w:uiPriority w:val="99"/>
    <w:semiHidden/>
    <w:unhideWhenUsed/>
    <w:rsid w:val="006D7864"/>
    <w:rPr>
      <w:rFonts w:ascii="Tahoma" w:hAnsi="Tahoma" w:cs="Tahoma"/>
      <w:sz w:val="16"/>
      <w:szCs w:val="16"/>
    </w:rPr>
  </w:style>
  <w:style w:type="character" w:styleId="BalloonTextChar" w:customStyle="1">
    <w:name w:val="Balloon Text Char"/>
    <w:link w:val="BalloonText"/>
    <w:uiPriority w:val="99"/>
    <w:semiHidden/>
    <w:locked/>
    <w:rsid w:val="006D7864"/>
    <w:rPr>
      <w:rFonts w:ascii="Tahoma" w:hAnsi="Tahoma" w:cs="Tahoma"/>
      <w:sz w:val="16"/>
      <w:szCs w:val="16"/>
      <w:lang w:val="en-GB" w:eastAsia="en-GB"/>
    </w:rPr>
  </w:style>
  <w:style w:type="table" w:styleId="TableGrid">
    <w:name w:val="Table Grid"/>
    <w:basedOn w:val="TableNormal"/>
    <w:uiPriority w:val="59"/>
    <w:rsid w:val="00740DB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E87113"/>
    <w:pPr>
      <w:tabs>
        <w:tab w:val="center" w:pos="4680"/>
        <w:tab w:val="right" w:pos="9360"/>
      </w:tabs>
    </w:pPr>
  </w:style>
  <w:style w:type="character" w:styleId="HeaderChar" w:customStyle="1">
    <w:name w:val="Header Char"/>
    <w:link w:val="Header"/>
    <w:uiPriority w:val="99"/>
    <w:locked/>
    <w:rsid w:val="00E8711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87113"/>
    <w:pPr>
      <w:tabs>
        <w:tab w:val="center" w:pos="4680"/>
        <w:tab w:val="right" w:pos="9360"/>
      </w:tabs>
    </w:pPr>
  </w:style>
  <w:style w:type="character" w:styleId="FooterChar" w:customStyle="1">
    <w:name w:val="Footer Char"/>
    <w:link w:val="Footer"/>
    <w:uiPriority w:val="99"/>
    <w:locked/>
    <w:rsid w:val="00E87113"/>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4075">
      <w:bodyDiv w:val="1"/>
      <w:marLeft w:val="0"/>
      <w:marRight w:val="0"/>
      <w:marTop w:val="0"/>
      <w:marBottom w:val="0"/>
      <w:divBdr>
        <w:top w:val="none" w:sz="0" w:space="0" w:color="auto"/>
        <w:left w:val="none" w:sz="0" w:space="0" w:color="auto"/>
        <w:bottom w:val="none" w:sz="0" w:space="0" w:color="auto"/>
        <w:right w:val="none" w:sz="0" w:space="0" w:color="auto"/>
      </w:divBdr>
    </w:div>
    <w:div w:id="191767296">
      <w:bodyDiv w:val="1"/>
      <w:marLeft w:val="0"/>
      <w:marRight w:val="0"/>
      <w:marTop w:val="0"/>
      <w:marBottom w:val="0"/>
      <w:divBdr>
        <w:top w:val="none" w:sz="0" w:space="0" w:color="auto"/>
        <w:left w:val="none" w:sz="0" w:space="0" w:color="auto"/>
        <w:bottom w:val="none" w:sz="0" w:space="0" w:color="auto"/>
        <w:right w:val="none" w:sz="0" w:space="0" w:color="auto"/>
      </w:divBdr>
    </w:div>
    <w:div w:id="560095614">
      <w:bodyDiv w:val="1"/>
      <w:marLeft w:val="0"/>
      <w:marRight w:val="0"/>
      <w:marTop w:val="0"/>
      <w:marBottom w:val="0"/>
      <w:divBdr>
        <w:top w:val="none" w:sz="0" w:space="0" w:color="auto"/>
        <w:left w:val="none" w:sz="0" w:space="0" w:color="auto"/>
        <w:bottom w:val="none" w:sz="0" w:space="0" w:color="auto"/>
        <w:right w:val="none" w:sz="0" w:space="0" w:color="auto"/>
      </w:divBdr>
    </w:div>
    <w:div w:id="736055039">
      <w:bodyDiv w:val="1"/>
      <w:marLeft w:val="0"/>
      <w:marRight w:val="0"/>
      <w:marTop w:val="0"/>
      <w:marBottom w:val="0"/>
      <w:divBdr>
        <w:top w:val="none" w:sz="0" w:space="0" w:color="auto"/>
        <w:left w:val="none" w:sz="0" w:space="0" w:color="auto"/>
        <w:bottom w:val="none" w:sz="0" w:space="0" w:color="auto"/>
        <w:right w:val="none" w:sz="0" w:space="0" w:color="auto"/>
      </w:divBdr>
    </w:div>
    <w:div w:id="774137550">
      <w:bodyDiv w:val="1"/>
      <w:marLeft w:val="0"/>
      <w:marRight w:val="0"/>
      <w:marTop w:val="0"/>
      <w:marBottom w:val="0"/>
      <w:divBdr>
        <w:top w:val="none" w:sz="0" w:space="0" w:color="auto"/>
        <w:left w:val="none" w:sz="0" w:space="0" w:color="auto"/>
        <w:bottom w:val="none" w:sz="0" w:space="0" w:color="auto"/>
        <w:right w:val="none" w:sz="0" w:space="0" w:color="auto"/>
      </w:divBdr>
    </w:div>
    <w:div w:id="832841176">
      <w:bodyDiv w:val="1"/>
      <w:marLeft w:val="0"/>
      <w:marRight w:val="0"/>
      <w:marTop w:val="0"/>
      <w:marBottom w:val="0"/>
      <w:divBdr>
        <w:top w:val="none" w:sz="0" w:space="0" w:color="auto"/>
        <w:left w:val="none" w:sz="0" w:space="0" w:color="auto"/>
        <w:bottom w:val="none" w:sz="0" w:space="0" w:color="auto"/>
        <w:right w:val="none" w:sz="0" w:space="0" w:color="auto"/>
      </w:divBdr>
    </w:div>
    <w:div w:id="12056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E646-CB22-4B70-AC9E-E55C6E9931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Lucy Brittain</lastModifiedBy>
  <revision>3</revision>
  <dcterms:created xsi:type="dcterms:W3CDTF">2022-03-03T15:30:00.0000000Z</dcterms:created>
  <dcterms:modified xsi:type="dcterms:W3CDTF">2023-04-11T09:35:01.7743881Z</dcterms:modified>
</coreProperties>
</file>